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4B7F" w14:textId="77777777" w:rsidR="00A46454" w:rsidRPr="00682E4B" w:rsidRDefault="00DF3E02" w:rsidP="00A46454">
      <w:pPr>
        <w:pStyle w:val="Title"/>
        <w:rPr>
          <w:rFonts w:ascii="Adobe Garamond Pro" w:hAnsi="Adobe Garamond Pro"/>
          <w:sz w:val="28"/>
          <w:szCs w:val="28"/>
        </w:rPr>
      </w:pPr>
      <w:r w:rsidRPr="00682E4B">
        <w:rPr>
          <w:rFonts w:ascii="Adobe Garamond Pro" w:hAnsi="Adobe Garamond Pro"/>
          <w:sz w:val="28"/>
          <w:szCs w:val="28"/>
        </w:rPr>
        <w:t>Patti</w:t>
      </w:r>
      <w:r w:rsidR="00A46454" w:rsidRPr="00682E4B">
        <w:rPr>
          <w:rFonts w:ascii="Adobe Garamond Pro" w:hAnsi="Adobe Garamond Pro"/>
          <w:sz w:val="28"/>
          <w:szCs w:val="28"/>
        </w:rPr>
        <w:t xml:space="preserve"> Gibbons</w:t>
      </w:r>
    </w:p>
    <w:p w14:paraId="70F987ED" w14:textId="1CB8DF67" w:rsidR="00A46454" w:rsidRPr="00682E4B" w:rsidRDefault="0067680A" w:rsidP="00A46454">
      <w:pPr>
        <w:jc w:val="center"/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pgibbons@uchicago.edu</w:t>
      </w:r>
    </w:p>
    <w:p w14:paraId="5AFD58C9" w14:textId="77777777" w:rsidR="009154A1" w:rsidRPr="009154A1" w:rsidRDefault="009154A1" w:rsidP="009154A1"/>
    <w:p w14:paraId="69F67BEC" w14:textId="2FFCF4A9" w:rsidR="009154A1" w:rsidRPr="009154A1" w:rsidRDefault="00A46454" w:rsidP="009154A1">
      <w:pPr>
        <w:pStyle w:val="Heading5"/>
        <w:jc w:val="center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Education</w:t>
      </w:r>
    </w:p>
    <w:p w14:paraId="77B843EA" w14:textId="41722DAF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M</w:t>
      </w:r>
      <w:r w:rsidR="005831A8" w:rsidRPr="00682E4B">
        <w:rPr>
          <w:rFonts w:ascii="Adobe Garamond Pro" w:hAnsi="Adobe Garamond Pro"/>
          <w:sz w:val="20"/>
        </w:rPr>
        <w:t>LIS</w:t>
      </w:r>
      <w:r w:rsidRPr="00682E4B">
        <w:rPr>
          <w:rFonts w:ascii="Adobe Garamond Pro" w:hAnsi="Adobe Garamond Pro"/>
          <w:sz w:val="20"/>
        </w:rPr>
        <w:t xml:space="preserve"> 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Library and Information Scien</w:t>
      </w:r>
      <w:r w:rsidR="0067680A">
        <w:rPr>
          <w:rFonts w:ascii="Adobe Garamond Pro" w:hAnsi="Adobe Garamond Pro"/>
          <w:sz w:val="20"/>
        </w:rPr>
        <w:t>ce, University of Illinois</w:t>
      </w:r>
    </w:p>
    <w:p w14:paraId="73126F8D" w14:textId="1BE285F8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MA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Museum Studies,</w:t>
      </w:r>
      <w:r w:rsidR="0067680A">
        <w:rPr>
          <w:rFonts w:ascii="Adobe Garamond Pro" w:hAnsi="Adobe Garamond Pro"/>
          <w:sz w:val="20"/>
        </w:rPr>
        <w:t xml:space="preserve"> University of Washington</w:t>
      </w:r>
    </w:p>
    <w:p w14:paraId="254E64B1" w14:textId="591F13FD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BA 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Anthropol</w:t>
      </w:r>
      <w:r w:rsidR="0067680A">
        <w:rPr>
          <w:rFonts w:ascii="Adobe Garamond Pro" w:hAnsi="Adobe Garamond Pro"/>
          <w:sz w:val="20"/>
        </w:rPr>
        <w:t xml:space="preserve">ogy, University of Chicago, </w:t>
      </w:r>
      <w:r w:rsidRPr="00682E4B">
        <w:rPr>
          <w:rFonts w:ascii="Adobe Garamond Pro" w:hAnsi="Adobe Garamond Pro"/>
          <w:sz w:val="20"/>
        </w:rPr>
        <w:t>graduated with academic honors</w:t>
      </w:r>
    </w:p>
    <w:p w14:paraId="7C250079" w14:textId="77777777" w:rsidR="009154A1" w:rsidRDefault="009154A1" w:rsidP="00A46454">
      <w:pPr>
        <w:ind w:left="1440" w:hanging="1440"/>
        <w:rPr>
          <w:rFonts w:ascii="Adobe Garamond Pro" w:hAnsi="Adobe Garamond Pro"/>
          <w:sz w:val="20"/>
        </w:rPr>
      </w:pPr>
    </w:p>
    <w:p w14:paraId="14F5724A" w14:textId="77777777" w:rsidR="00A46454" w:rsidRPr="00682E4B" w:rsidRDefault="00A46454" w:rsidP="00A46454">
      <w:pPr>
        <w:ind w:left="1440" w:hanging="1440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Certificate</w:t>
      </w:r>
      <w:r w:rsidRPr="00682E4B">
        <w:rPr>
          <w:rFonts w:ascii="Adobe Garamond Pro" w:hAnsi="Adobe Garamond Pro"/>
          <w:sz w:val="20"/>
        </w:rPr>
        <w:tab/>
      </w:r>
      <w:r w:rsidR="009F5EE8" w:rsidRPr="00682E4B">
        <w:rPr>
          <w:rFonts w:ascii="Adobe Garamond Pro" w:hAnsi="Adobe Garamond Pro"/>
          <w:sz w:val="20"/>
        </w:rPr>
        <w:t xml:space="preserve">Graduate </w:t>
      </w:r>
      <w:r w:rsidRPr="00682E4B">
        <w:rPr>
          <w:rFonts w:ascii="Adobe Garamond Pro" w:hAnsi="Adobe Garamond Pro"/>
          <w:sz w:val="20"/>
        </w:rPr>
        <w:t>Certificate in Special Collections, University of Illinois,</w:t>
      </w:r>
    </w:p>
    <w:p w14:paraId="272E490A" w14:textId="5EB871C0" w:rsidR="00A46454" w:rsidRPr="00682E4B" w:rsidRDefault="00A46454" w:rsidP="00A46454">
      <w:pPr>
        <w:ind w:left="1440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Midwest Book &amp; Manuscript Studies</w:t>
      </w:r>
      <w:r w:rsidR="0067680A">
        <w:rPr>
          <w:rFonts w:ascii="Adobe Garamond Pro" w:hAnsi="Adobe Garamond Pro"/>
          <w:sz w:val="20"/>
        </w:rPr>
        <w:t xml:space="preserve"> </w:t>
      </w:r>
    </w:p>
    <w:p w14:paraId="35B4DB67" w14:textId="0B6F0119" w:rsidR="00A46454" w:rsidRPr="00682E4B" w:rsidRDefault="00A46454" w:rsidP="00A46454">
      <w:pPr>
        <w:ind w:left="1440" w:hanging="1440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Certificate</w:t>
      </w:r>
      <w:r w:rsidRPr="00682E4B">
        <w:rPr>
          <w:rFonts w:ascii="Adobe Garamond Pro" w:hAnsi="Adobe Garamond Pro"/>
          <w:sz w:val="20"/>
        </w:rPr>
        <w:tab/>
        <w:t>Philanthropy &amp; Non-profit Fund Raising, Northwestern University,</w:t>
      </w:r>
      <w:r w:rsidR="0067680A">
        <w:rPr>
          <w:rFonts w:ascii="Adobe Garamond Pro" w:hAnsi="Adobe Garamond Pro"/>
          <w:sz w:val="20"/>
        </w:rPr>
        <w:t xml:space="preserve"> </w:t>
      </w:r>
      <w:r w:rsidR="0067680A">
        <w:rPr>
          <w:rFonts w:ascii="Adobe Garamond Pro" w:hAnsi="Adobe Garamond Pro"/>
          <w:sz w:val="20"/>
        </w:rPr>
        <w:br/>
        <w:t>School of Continuing Studies</w:t>
      </w:r>
    </w:p>
    <w:p w14:paraId="7651BEEE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</w:p>
    <w:p w14:paraId="3916995C" w14:textId="77777777" w:rsidR="00A46454" w:rsidRPr="00682E4B" w:rsidRDefault="00A46454" w:rsidP="00A46454">
      <w:r w:rsidRPr="00682E4B">
        <w:rPr>
          <w:rFonts w:ascii="Adobe Garamond Pro" w:hAnsi="Adobe Garamond Pro"/>
          <w:sz w:val="20"/>
        </w:rPr>
        <w:t xml:space="preserve">Foreign 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Studied Spanish, Portuguese, Greek (Attic), and Latin</w:t>
      </w:r>
    </w:p>
    <w:p w14:paraId="125E205B" w14:textId="72B3272C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Languages</w:t>
      </w:r>
    </w:p>
    <w:p w14:paraId="643C7B2A" w14:textId="77777777" w:rsidR="009154A1" w:rsidRPr="00682E4B" w:rsidRDefault="009154A1" w:rsidP="00A46454">
      <w:pPr>
        <w:rPr>
          <w:rFonts w:ascii="Adobe Garamond Pro" w:hAnsi="Adobe Garamond Pro"/>
          <w:sz w:val="20"/>
        </w:rPr>
      </w:pPr>
    </w:p>
    <w:p w14:paraId="400C0FDC" w14:textId="77777777" w:rsidR="00A46454" w:rsidRDefault="00A46454" w:rsidP="00A46454">
      <w:pPr>
        <w:pStyle w:val="Heading5"/>
        <w:jc w:val="center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Experience</w:t>
      </w:r>
    </w:p>
    <w:p w14:paraId="2A6B127C" w14:textId="3C5316C2" w:rsidR="00A46454" w:rsidRPr="00682E4B" w:rsidRDefault="00EB5980" w:rsidP="00A46454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b/>
          <w:sz w:val="20"/>
        </w:rPr>
        <w:t xml:space="preserve">Hanna Holborn Gray </w:t>
      </w:r>
      <w:r w:rsidR="00A46454" w:rsidRPr="00682E4B">
        <w:rPr>
          <w:rFonts w:ascii="Adobe Garamond Pro" w:hAnsi="Adobe Garamond Pro"/>
          <w:b/>
          <w:sz w:val="20"/>
        </w:rPr>
        <w:t>Special Collections Research Center, University of Chicago Library</w:t>
      </w:r>
      <w:r w:rsidR="00A46454" w:rsidRPr="00682E4B">
        <w:rPr>
          <w:rFonts w:ascii="Adobe Garamond Pro" w:hAnsi="Adobe Garamond Pro"/>
          <w:sz w:val="20"/>
        </w:rPr>
        <w:t xml:space="preserve"> </w:t>
      </w:r>
      <w:r w:rsidR="00A46454" w:rsidRPr="00682E4B">
        <w:rPr>
          <w:rFonts w:ascii="Adobe Garamond Pro" w:hAnsi="Adobe Garamond Pro"/>
          <w:sz w:val="20"/>
        </w:rPr>
        <w:tab/>
        <w:t>Chicago, IL</w:t>
      </w:r>
    </w:p>
    <w:p w14:paraId="68B0F8CF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Head of Collection Management,</w:t>
      </w:r>
      <w:r w:rsidRPr="00682E4B">
        <w:rPr>
          <w:rFonts w:ascii="Adobe Garamond Pro" w:hAnsi="Adobe Garamond Pro"/>
          <w:i/>
          <w:sz w:val="20"/>
        </w:rPr>
        <w:t xml:space="preserve"> </w:t>
      </w:r>
      <w:r w:rsidRPr="00682E4B">
        <w:rPr>
          <w:rFonts w:ascii="Adobe Garamond Pro" w:hAnsi="Adobe Garamond Pro"/>
          <w:sz w:val="20"/>
        </w:rPr>
        <w:t>7/12 to present (along with continued Preservation Manager duties)</w:t>
      </w:r>
    </w:p>
    <w:p w14:paraId="4029CFFC" w14:textId="77777777" w:rsidR="006E0BBE" w:rsidRPr="00682E4B" w:rsidRDefault="006E0BBE" w:rsidP="006E0BBE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R</w:t>
      </w:r>
      <w:r w:rsidRPr="00682E4B">
        <w:rPr>
          <w:rFonts w:ascii="Adobe Garamond Pro" w:hAnsi="Adobe Garamond Pro"/>
          <w:bCs/>
          <w:sz w:val="20"/>
        </w:rPr>
        <w:t>e</w:t>
      </w:r>
      <w:r w:rsidRPr="00682E4B">
        <w:rPr>
          <w:rFonts w:ascii="Adobe Garamond Pro" w:hAnsi="Adobe Garamond Pro"/>
          <w:sz w:val="20"/>
        </w:rPr>
        <w:t>sponsible for the leadership, planning, coordination, management, supervision, and documentation of</w:t>
      </w:r>
      <w:r w:rsidRPr="00682E4B">
        <w:rPr>
          <w:rFonts w:ascii="Adobe Garamond Pro" w:hAnsi="Adobe Garamond Pro"/>
          <w:b/>
          <w:bCs/>
          <w:sz w:val="20"/>
        </w:rPr>
        <w:t xml:space="preserve"> </w:t>
      </w:r>
      <w:r w:rsidRPr="00682E4B">
        <w:rPr>
          <w:rFonts w:ascii="Adobe Garamond Pro" w:hAnsi="Adobe Garamond Pro"/>
          <w:bCs/>
          <w:sz w:val="20"/>
        </w:rPr>
        <w:t>all aspects of</w:t>
      </w:r>
      <w:r w:rsidRPr="00682E4B">
        <w:rPr>
          <w:rFonts w:ascii="Adobe Garamond Pro" w:hAnsi="Adobe Garamond Pro"/>
          <w:b/>
          <w:bCs/>
          <w:sz w:val="20"/>
        </w:rPr>
        <w:t xml:space="preserve"> </w:t>
      </w:r>
      <w:r w:rsidRPr="00682E4B">
        <w:rPr>
          <w:rFonts w:ascii="Adobe Garamond Pro" w:hAnsi="Adobe Garamond Pro"/>
          <w:bCs/>
          <w:sz w:val="20"/>
        </w:rPr>
        <w:t>collection management,</w:t>
      </w:r>
      <w:r w:rsidRPr="00682E4B">
        <w:rPr>
          <w:rFonts w:ascii="Adobe Garamond Pro" w:hAnsi="Adobe Garamond Pro"/>
          <w:sz w:val="20"/>
        </w:rPr>
        <w:t xml:space="preserve"> preservation, and exhibition production for the Center’s rare books, manuscripts, and archival materials </w:t>
      </w:r>
    </w:p>
    <w:p w14:paraId="629E2436" w14:textId="77777777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As chair of the Collection Management Group, responsible for identifying and prioritizing departmental collection management needs, oversees implementation of group plans</w:t>
      </w:r>
    </w:p>
    <w:p w14:paraId="67E01FD4" w14:textId="77777777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Acting registrar who manages all aspects of loans: risk management evaluation, item review and condition documentation, fabricating shipping mounts, coordinating fine arts transportation services, couriering materials, and customs registration for foreign loans </w:t>
      </w:r>
    </w:p>
    <w:p w14:paraId="1C31FDA8" w14:textId="7906E388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Security officer who manages the Center’s </w:t>
      </w:r>
      <w:r w:rsidR="00456BB6">
        <w:rPr>
          <w:rFonts w:ascii="Adobe Garamond Pro" w:hAnsi="Adobe Garamond Pro"/>
          <w:sz w:val="20"/>
        </w:rPr>
        <w:t xml:space="preserve">integrated </w:t>
      </w:r>
      <w:r w:rsidRPr="00682E4B">
        <w:rPr>
          <w:rFonts w:ascii="Adobe Garamond Pro" w:hAnsi="Adobe Garamond Pro"/>
          <w:sz w:val="20"/>
        </w:rPr>
        <w:t xml:space="preserve">security system and serves as a liaison with campus police and the security vendor </w:t>
      </w:r>
    </w:p>
    <w:p w14:paraId="44DCD040" w14:textId="77777777" w:rsidR="00DF3E02" w:rsidRPr="00682E4B" w:rsidRDefault="00DF3E02" w:rsidP="00DF3E02">
      <w:pPr>
        <w:numPr>
          <w:ilvl w:val="0"/>
          <w:numId w:val="4"/>
        </w:numPr>
        <w:rPr>
          <w:rFonts w:ascii="Adobe Garamond Pro" w:hAnsi="Adobe Garamond Pro"/>
          <w:b/>
          <w:sz w:val="20"/>
        </w:rPr>
      </w:pPr>
      <w:r w:rsidRPr="00682E4B">
        <w:rPr>
          <w:rFonts w:ascii="Adobe Garamond Pro" w:hAnsi="Adobe Garamond Pro"/>
          <w:sz w:val="20"/>
        </w:rPr>
        <w:t xml:space="preserve">Develops and monitors annual budget and sets expenditure priorities for preservation expenses </w:t>
      </w:r>
    </w:p>
    <w:p w14:paraId="662E0642" w14:textId="0FC4E43E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Hires, trains, and supervises Exhibitions Designer, Collection Management </w:t>
      </w:r>
      <w:r w:rsidR="00FA5187">
        <w:rPr>
          <w:rFonts w:ascii="Adobe Garamond Pro" w:hAnsi="Adobe Garamond Pro"/>
          <w:sz w:val="20"/>
        </w:rPr>
        <w:t>Coordinator</w:t>
      </w:r>
      <w:r w:rsidRPr="00682E4B">
        <w:rPr>
          <w:rFonts w:ascii="Adobe Garamond Pro" w:hAnsi="Adobe Garamond Pro"/>
          <w:sz w:val="20"/>
        </w:rPr>
        <w:t xml:space="preserve">, and two FTE student employees </w:t>
      </w:r>
    </w:p>
    <w:p w14:paraId="054ABB0D" w14:textId="6FCD4686" w:rsidR="00FA5187" w:rsidRDefault="00FA5187" w:rsidP="5A1314FE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Interim Exhibition Designer Responsibilities 9/17 to </w:t>
      </w:r>
      <w:r w:rsidR="003B6418">
        <w:rPr>
          <w:rFonts w:ascii="Adobe Garamond Pro" w:hAnsi="Adobe Garamond Pro"/>
          <w:sz w:val="20"/>
        </w:rPr>
        <w:t>8/19</w:t>
      </w:r>
    </w:p>
    <w:p w14:paraId="4289F32F" w14:textId="4682076E" w:rsidR="00FA5187" w:rsidRDefault="00456BB6" w:rsidP="00FA5187">
      <w:pPr>
        <w:pStyle w:val="ListParagraph"/>
        <w:numPr>
          <w:ilvl w:val="0"/>
          <w:numId w:val="26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Oversaw</w:t>
      </w:r>
      <w:r w:rsidR="00FA5187">
        <w:rPr>
          <w:rFonts w:ascii="Adobe Garamond Pro" w:hAnsi="Adobe Garamond Pro"/>
          <w:sz w:val="20"/>
        </w:rPr>
        <w:t xml:space="preserve"> development, design, project management, and </w:t>
      </w:r>
      <w:r w:rsidR="00C07EAD">
        <w:rPr>
          <w:rFonts w:ascii="Adobe Garamond Pro" w:hAnsi="Adobe Garamond Pro"/>
          <w:sz w:val="20"/>
        </w:rPr>
        <w:t xml:space="preserve">de/installation </w:t>
      </w:r>
      <w:r w:rsidR="00FA5187">
        <w:rPr>
          <w:rFonts w:ascii="Adobe Garamond Pro" w:hAnsi="Adobe Garamond Pro"/>
          <w:sz w:val="20"/>
        </w:rPr>
        <w:t>of temporary exhibitions</w:t>
      </w:r>
    </w:p>
    <w:p w14:paraId="24C296B7" w14:textId="2681A9D4" w:rsidR="00FA5187" w:rsidRDefault="00456BB6" w:rsidP="00FA5187">
      <w:pPr>
        <w:pStyle w:val="ListParagraph"/>
        <w:numPr>
          <w:ilvl w:val="0"/>
          <w:numId w:val="26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Oversaw</w:t>
      </w:r>
      <w:r w:rsidR="00FA5187">
        <w:rPr>
          <w:rFonts w:ascii="Adobe Garamond Pro" w:hAnsi="Adobe Garamond Pro"/>
          <w:sz w:val="20"/>
        </w:rPr>
        <w:t xml:space="preserve"> fabrication of all mounts, mats,</w:t>
      </w:r>
      <w:r>
        <w:rPr>
          <w:rFonts w:ascii="Adobe Garamond Pro" w:hAnsi="Adobe Garamond Pro"/>
          <w:sz w:val="20"/>
        </w:rPr>
        <w:t xml:space="preserve"> and display </w:t>
      </w:r>
      <w:proofErr w:type="gramStart"/>
      <w:r>
        <w:rPr>
          <w:rFonts w:ascii="Adobe Garamond Pro" w:hAnsi="Adobe Garamond Pro"/>
          <w:sz w:val="20"/>
        </w:rPr>
        <w:t>apparatuses;</w:t>
      </w:r>
      <w:proofErr w:type="gramEnd"/>
      <w:r>
        <w:rPr>
          <w:rFonts w:ascii="Adobe Garamond Pro" w:hAnsi="Adobe Garamond Pro"/>
          <w:sz w:val="20"/>
        </w:rPr>
        <w:t xml:space="preserve"> trained </w:t>
      </w:r>
      <w:r w:rsidR="00FA5187">
        <w:rPr>
          <w:rFonts w:ascii="Adobe Garamond Pro" w:hAnsi="Adobe Garamond Pro"/>
          <w:sz w:val="20"/>
        </w:rPr>
        <w:t>student</w:t>
      </w:r>
      <w:r>
        <w:rPr>
          <w:rFonts w:ascii="Adobe Garamond Pro" w:hAnsi="Adobe Garamond Pro"/>
          <w:sz w:val="20"/>
        </w:rPr>
        <w:t>s</w:t>
      </w:r>
      <w:r w:rsidR="00FA5187">
        <w:rPr>
          <w:rFonts w:ascii="Adobe Garamond Pro" w:hAnsi="Adobe Garamond Pro"/>
          <w:sz w:val="20"/>
        </w:rPr>
        <w:t xml:space="preserve"> in production</w:t>
      </w:r>
    </w:p>
    <w:p w14:paraId="581CA034" w14:textId="74E677AC" w:rsidR="00FA5187" w:rsidRDefault="00FA5187" w:rsidP="00FA5187">
      <w:pPr>
        <w:pStyle w:val="ListParagraph"/>
        <w:numPr>
          <w:ilvl w:val="0"/>
          <w:numId w:val="26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Design</w:t>
      </w:r>
      <w:r w:rsidR="00456BB6">
        <w:rPr>
          <w:rFonts w:ascii="Adobe Garamond Pro" w:hAnsi="Adobe Garamond Pro"/>
          <w:sz w:val="20"/>
        </w:rPr>
        <w:t>ed</w:t>
      </w:r>
      <w:r>
        <w:rPr>
          <w:rFonts w:ascii="Adobe Garamond Pro" w:hAnsi="Adobe Garamond Pro"/>
          <w:sz w:val="20"/>
        </w:rPr>
        <w:t xml:space="preserve"> and produce</w:t>
      </w:r>
      <w:r w:rsidR="00456BB6">
        <w:rPr>
          <w:rFonts w:ascii="Adobe Garamond Pro" w:hAnsi="Adobe Garamond Pro"/>
          <w:sz w:val="20"/>
        </w:rPr>
        <w:t>d</w:t>
      </w:r>
      <w:r>
        <w:rPr>
          <w:rFonts w:ascii="Adobe Garamond Pro" w:hAnsi="Adobe Garamond Pro"/>
          <w:sz w:val="20"/>
        </w:rPr>
        <w:t xml:space="preserve"> graphics, posters, text panels, and AV </w:t>
      </w:r>
      <w:r w:rsidR="00456BB6">
        <w:rPr>
          <w:rFonts w:ascii="Adobe Garamond Pro" w:hAnsi="Adobe Garamond Pro"/>
          <w:sz w:val="20"/>
        </w:rPr>
        <w:t>interactive materials</w:t>
      </w:r>
    </w:p>
    <w:p w14:paraId="0EB2F81B" w14:textId="1EF68B63" w:rsidR="00DF3E02" w:rsidRPr="00682E4B" w:rsidRDefault="5A1314FE" w:rsidP="5A1314FE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Interim Head of Reader Services Responsibilities 12/16 to 3/18</w:t>
      </w:r>
    </w:p>
    <w:p w14:paraId="02E4ED64" w14:textId="77777777" w:rsidR="00DF3E02" w:rsidRPr="00682E4B" w:rsidRDefault="00FD55CE" w:rsidP="00DF3E02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Oversaw</w:t>
      </w:r>
      <w:r w:rsidR="00DF3E02" w:rsidRPr="00682E4B">
        <w:rPr>
          <w:rFonts w:ascii="Adobe Garamond Pro" w:hAnsi="Adobe Garamond Pro"/>
          <w:sz w:val="20"/>
        </w:rPr>
        <w:t xml:space="preserve"> circulation, reference, and digitization services for onsite researchers, classes, and patrons with remote reference queries </w:t>
      </w:r>
    </w:p>
    <w:p w14:paraId="2373D70B" w14:textId="77777777" w:rsidR="00DF3E02" w:rsidRPr="00682E4B" w:rsidRDefault="00FD55CE" w:rsidP="00DF3E02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Supervised</w:t>
      </w:r>
      <w:r w:rsidR="00DF3E02" w:rsidRPr="00682E4B">
        <w:rPr>
          <w:rFonts w:ascii="Adobe Garamond Pro" w:hAnsi="Adobe Garamond Pro"/>
          <w:sz w:val="20"/>
        </w:rPr>
        <w:t xml:space="preserve"> three full-time reader services staff and four graduate reference assistants </w:t>
      </w:r>
    </w:p>
    <w:p w14:paraId="67B134FB" w14:textId="5F4FE5E5" w:rsidR="00C07EAD" w:rsidRDefault="00C07EAD" w:rsidP="00A46454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Interim Collection Management Coordinator Responsibilities 7/15 to 2/17</w:t>
      </w:r>
      <w:r w:rsidR="00B936D1">
        <w:rPr>
          <w:rFonts w:ascii="Adobe Garamond Pro" w:hAnsi="Adobe Garamond Pro"/>
          <w:sz w:val="20"/>
        </w:rPr>
        <w:t xml:space="preserve">; </w:t>
      </w:r>
      <w:r w:rsidR="00B936D1" w:rsidRPr="00505911">
        <w:rPr>
          <w:rFonts w:ascii="Adobe Garamond Pro" w:hAnsi="Adobe Garamond Pro"/>
          <w:sz w:val="20"/>
        </w:rPr>
        <w:t xml:space="preserve">6/19 to </w:t>
      </w:r>
      <w:r w:rsidR="00505911" w:rsidRPr="00505911">
        <w:rPr>
          <w:rFonts w:ascii="Adobe Garamond Pro" w:hAnsi="Adobe Garamond Pro"/>
          <w:sz w:val="20"/>
        </w:rPr>
        <w:t>3/20</w:t>
      </w:r>
    </w:p>
    <w:p w14:paraId="7BC76F18" w14:textId="77777777" w:rsidR="00C07EAD" w:rsidRDefault="00C07EAD" w:rsidP="00C07EAD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Oversaw shelving of book acquisitions, shelf reading, and lost material searches</w:t>
      </w:r>
    </w:p>
    <w:p w14:paraId="4167372E" w14:textId="43BE32E4" w:rsidR="00C07EAD" w:rsidRPr="00FE4084" w:rsidRDefault="00FE4084" w:rsidP="00FE4084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Oversaw loading of archival materials into a </w:t>
      </w:r>
      <w:proofErr w:type="gramStart"/>
      <w:r>
        <w:rPr>
          <w:rFonts w:ascii="Adobe Garamond Pro" w:hAnsi="Adobe Garamond Pro"/>
          <w:sz w:val="20"/>
        </w:rPr>
        <w:t>high density</w:t>
      </w:r>
      <w:proofErr w:type="gramEnd"/>
      <w:r>
        <w:rPr>
          <w:rFonts w:ascii="Adobe Garamond Pro" w:hAnsi="Adobe Garamond Pro"/>
          <w:sz w:val="20"/>
        </w:rPr>
        <w:t xml:space="preserve"> storage facility, addressed</w:t>
      </w:r>
      <w:r w:rsidR="00C07EAD" w:rsidRPr="00FE4084">
        <w:rPr>
          <w:rFonts w:ascii="Adobe Garamond Pro" w:hAnsi="Adobe Garamond Pro"/>
          <w:sz w:val="20"/>
        </w:rPr>
        <w:t xml:space="preserve"> mechanical </w:t>
      </w:r>
      <w:r w:rsidRPr="00FE4084">
        <w:rPr>
          <w:rFonts w:ascii="Adobe Garamond Pro" w:hAnsi="Adobe Garamond Pro"/>
          <w:sz w:val="20"/>
        </w:rPr>
        <w:t>and system interface problems</w:t>
      </w:r>
    </w:p>
    <w:p w14:paraId="3832A0A2" w14:textId="60EF02D1" w:rsidR="00C07EAD" w:rsidRPr="00682E4B" w:rsidRDefault="00FE4084" w:rsidP="00C07EAD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Hired, trained, su</w:t>
      </w:r>
      <w:r w:rsidR="00C07EAD" w:rsidRPr="00682E4B">
        <w:rPr>
          <w:rFonts w:ascii="Adobe Garamond Pro" w:hAnsi="Adobe Garamond Pro"/>
          <w:sz w:val="20"/>
        </w:rPr>
        <w:t xml:space="preserve">pervised </w:t>
      </w:r>
      <w:r>
        <w:rPr>
          <w:rFonts w:ascii="Adobe Garamond Pro" w:hAnsi="Adobe Garamond Pro"/>
          <w:sz w:val="20"/>
        </w:rPr>
        <w:t>student</w:t>
      </w:r>
      <w:r w:rsidR="00C07EAD" w:rsidRPr="00682E4B">
        <w:rPr>
          <w:rFonts w:ascii="Adobe Garamond Pro" w:hAnsi="Adobe Garamond Pro"/>
          <w:sz w:val="20"/>
        </w:rPr>
        <w:t xml:space="preserve"> staff </w:t>
      </w:r>
    </w:p>
    <w:p w14:paraId="2E0D7FF1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Preservation Manager, 2/04 to 7/12</w:t>
      </w:r>
    </w:p>
    <w:p w14:paraId="2F29D403" w14:textId="2563955B" w:rsidR="004D4FE7" w:rsidRPr="00682E4B" w:rsidRDefault="004D4FE7" w:rsidP="004D4FE7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Planned and oversaw the renovation of </w:t>
      </w:r>
      <w:r w:rsidR="000552D7" w:rsidRPr="00682E4B">
        <w:rPr>
          <w:rFonts w:ascii="Adobe Garamond Pro" w:hAnsi="Adobe Garamond Pro"/>
          <w:sz w:val="20"/>
        </w:rPr>
        <w:t xml:space="preserve">over 10,000 square feet of </w:t>
      </w:r>
      <w:r w:rsidRPr="00682E4B">
        <w:rPr>
          <w:rFonts w:ascii="Adobe Garamond Pro" w:hAnsi="Adobe Garamond Pro"/>
          <w:sz w:val="20"/>
        </w:rPr>
        <w:t xml:space="preserve">public spaces in Special Collections (2010-11), member of planning team for a high-density underground storage facility (2008-11), and project managed an HVAC renovation project (2005-06)  </w:t>
      </w:r>
    </w:p>
    <w:p w14:paraId="1C311673" w14:textId="77777777" w:rsidR="00A46454" w:rsidRPr="00682E4B" w:rsidRDefault="00A46454" w:rsidP="00A46454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Plans, sets, and monitors preservation goals and priorities</w:t>
      </w:r>
    </w:p>
    <w:p w14:paraId="6B769B2C" w14:textId="77777777" w:rsidR="006E0BBE" w:rsidRPr="00682E4B" w:rsidRDefault="006E0BBE" w:rsidP="006E0BBE">
      <w:pPr>
        <w:numPr>
          <w:ilvl w:val="0"/>
          <w:numId w:val="11"/>
        </w:numPr>
        <w:rPr>
          <w:rFonts w:ascii="Adobe Garamond Pro" w:hAnsi="Adobe Garamond Pro"/>
          <w:b/>
          <w:sz w:val="20"/>
        </w:rPr>
      </w:pPr>
      <w:r w:rsidRPr="00682E4B">
        <w:rPr>
          <w:rFonts w:ascii="Adobe Garamond Pro" w:hAnsi="Adobe Garamond Pro"/>
          <w:sz w:val="20"/>
        </w:rPr>
        <w:t>Determines and coordinates conservation treatment work streams</w:t>
      </w:r>
    </w:p>
    <w:p w14:paraId="7C97E7FD" w14:textId="77777777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Manages shelf-preparation of printed materials and provides expertise, consultation, and training for archival housing and treatment </w:t>
      </w:r>
    </w:p>
    <w:p w14:paraId="6AABCBF8" w14:textId="1C4BA24D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lastRenderedPageBreak/>
        <w:t xml:space="preserve">Coordinates space planning, construction, and facilities projects </w:t>
      </w:r>
    </w:p>
    <w:p w14:paraId="5BBCDB0F" w14:textId="77777777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Manages exhibition publication projects and researches and secures image permissions </w:t>
      </w:r>
    </w:p>
    <w:p w14:paraId="772CB2DA" w14:textId="77777777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b/>
          <w:sz w:val="20"/>
        </w:rPr>
      </w:pPr>
      <w:r w:rsidRPr="00682E4B">
        <w:rPr>
          <w:rFonts w:ascii="Adobe Garamond Pro" w:hAnsi="Adobe Garamond Pro"/>
          <w:sz w:val="20"/>
        </w:rPr>
        <w:t>Serves as member of department Council with shared responsibilities for sup</w:t>
      </w:r>
      <w:r w:rsidR="00680AB7" w:rsidRPr="00682E4B">
        <w:rPr>
          <w:rFonts w:ascii="Adobe Garamond Pro" w:hAnsi="Adobe Garamond Pro"/>
          <w:sz w:val="20"/>
        </w:rPr>
        <w:t>porting reader</w:t>
      </w:r>
      <w:r w:rsidRPr="00682E4B">
        <w:rPr>
          <w:rFonts w:ascii="Adobe Garamond Pro" w:hAnsi="Adobe Garamond Pro"/>
          <w:sz w:val="20"/>
        </w:rPr>
        <w:t xml:space="preserve"> services desk and reference coverage </w:t>
      </w:r>
    </w:p>
    <w:p w14:paraId="1642CEC4" w14:textId="77777777" w:rsidR="009154A1" w:rsidRPr="00682E4B" w:rsidRDefault="009154A1" w:rsidP="00A46454">
      <w:pPr>
        <w:ind w:left="360"/>
        <w:rPr>
          <w:rFonts w:ascii="Adobe Garamond Pro" w:hAnsi="Adobe Garamond Pro"/>
          <w:b/>
          <w:sz w:val="20"/>
        </w:rPr>
      </w:pPr>
    </w:p>
    <w:p w14:paraId="1E21A3A3" w14:textId="52102084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b/>
          <w:sz w:val="20"/>
        </w:rPr>
        <w:t>Adler Planetarium &amp; Astronomy Museum</w:t>
      </w:r>
      <w:r w:rsidRPr="00682E4B">
        <w:rPr>
          <w:rFonts w:ascii="Adobe Garamond Pro" w:hAnsi="Adobe Garamond Pro"/>
          <w:sz w:val="20"/>
        </w:rPr>
        <w:t xml:space="preserve"> 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="003F1FA2">
        <w:rPr>
          <w:rFonts w:ascii="Adobe Garamond Pro" w:hAnsi="Adobe Garamond Pro"/>
          <w:sz w:val="20"/>
        </w:rPr>
        <w:tab/>
      </w:r>
      <w:r w:rsidR="003F1FA2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Chicago, IL</w:t>
      </w:r>
    </w:p>
    <w:p w14:paraId="0B8F6182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Collections Care Technician, 1/98 to 2/04</w:t>
      </w:r>
    </w:p>
    <w:p w14:paraId="169C8209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Responsible for the registration, physical care, and security of a collection of antique astronomical instruments, historic maps, and rare books</w:t>
      </w:r>
    </w:p>
    <w:p w14:paraId="0D354387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Significantly improved and expanded the scope of core collections care preventative maintenance programs</w:t>
      </w:r>
    </w:p>
    <w:p w14:paraId="4F6C449E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Designed monitoring programs to identify and track environmental, structural, and security concerns</w:t>
      </w:r>
    </w:p>
    <w:p w14:paraId="0791528B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Managed the archives: planned and developed archive policies, oversaw appraisal, created database, processed collections, and prepared finding aids </w:t>
      </w:r>
    </w:p>
    <w:p w14:paraId="6D185C9C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Evaluated the physical condition of each artifact in the permanent collection and prepared individual restoration treatment recommendations</w:t>
      </w:r>
    </w:p>
    <w:p w14:paraId="5AA5BCC3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Designed and fabricated custom housing mounts for every artifact in permanent storage</w:t>
      </w:r>
    </w:p>
    <w:p w14:paraId="23477ADB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Collections Assistant, 5/97 to 8/97</w:t>
      </w:r>
    </w:p>
    <w:p w14:paraId="0840DA43" w14:textId="77777777" w:rsidR="00A46454" w:rsidRPr="00682E4B" w:rsidRDefault="00A46454" w:rsidP="00A46454">
      <w:pPr>
        <w:numPr>
          <w:ilvl w:val="0"/>
          <w:numId w:val="2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Monitored environmental conditions in exhibit cases, storage spaces, and laboratory facilities</w:t>
      </w:r>
    </w:p>
    <w:p w14:paraId="3B01E062" w14:textId="77777777" w:rsidR="00A46454" w:rsidRPr="00682E4B" w:rsidRDefault="00A46454" w:rsidP="00A46454">
      <w:pPr>
        <w:numPr>
          <w:ilvl w:val="0"/>
          <w:numId w:val="2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Installed and de-installed artifacts on exhibit</w:t>
      </w:r>
    </w:p>
    <w:p w14:paraId="5209D13D" w14:textId="77777777" w:rsidR="00A46454" w:rsidRDefault="00A46454" w:rsidP="00A46454">
      <w:pPr>
        <w:rPr>
          <w:rFonts w:ascii="Adobe Garamond Pro" w:hAnsi="Adobe Garamond Pro"/>
          <w:sz w:val="20"/>
        </w:rPr>
      </w:pPr>
    </w:p>
    <w:p w14:paraId="5DACEF7E" w14:textId="029F8CA8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b/>
          <w:sz w:val="20"/>
        </w:rPr>
        <w:t>Swedish American Museum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="003F1FA2">
        <w:rPr>
          <w:rFonts w:ascii="Adobe Garamond Pro" w:hAnsi="Adobe Garamond Pro"/>
          <w:sz w:val="20"/>
        </w:rPr>
        <w:tab/>
      </w:r>
      <w:r w:rsidR="003F1FA2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Chicago, IL</w:t>
      </w:r>
    </w:p>
    <w:p w14:paraId="4E6CA8E9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Curator/Educator, 8/97 to 1/98</w:t>
      </w:r>
    </w:p>
    <w:p w14:paraId="3998E150" w14:textId="77777777" w:rsidR="00A46454" w:rsidRPr="00682E4B" w:rsidRDefault="00A46454" w:rsidP="00A46454">
      <w:pPr>
        <w:pStyle w:val="ListParagraph"/>
        <w:numPr>
          <w:ilvl w:val="0"/>
          <w:numId w:val="13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Responsible for public interpretation of collections and collection management of materials from the museum’s permanent object, textile, and book collections</w:t>
      </w:r>
    </w:p>
    <w:p w14:paraId="39089EC4" w14:textId="77777777" w:rsidR="00A46454" w:rsidRPr="00682E4B" w:rsidRDefault="00A46454" w:rsidP="00A46454">
      <w:pPr>
        <w:pStyle w:val="ListParagraph"/>
        <w:numPr>
          <w:ilvl w:val="0"/>
          <w:numId w:val="13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Led public tours in galleries and classrooms and scripted thematic presentations</w:t>
      </w:r>
    </w:p>
    <w:p w14:paraId="4B802AE0" w14:textId="77777777" w:rsidR="001A79E3" w:rsidRDefault="001A79E3" w:rsidP="00A46454">
      <w:pPr>
        <w:rPr>
          <w:rFonts w:ascii="Adobe Garamond Pro" w:hAnsi="Adobe Garamond Pro"/>
          <w:sz w:val="20"/>
        </w:rPr>
      </w:pPr>
    </w:p>
    <w:p w14:paraId="35DA48B2" w14:textId="6ACAC974" w:rsidR="00FA5187" w:rsidRPr="00682E4B" w:rsidRDefault="00FA5187" w:rsidP="00A46454">
      <w:pPr>
        <w:rPr>
          <w:rFonts w:ascii="Adobe Garamond Pro" w:hAnsi="Adobe Garamond Pro"/>
          <w:sz w:val="20"/>
        </w:rPr>
      </w:pPr>
      <w:r w:rsidRPr="00FA5187">
        <w:rPr>
          <w:rFonts w:ascii="Adobe Garamond Pro" w:hAnsi="Adobe Garamond Pro"/>
          <w:b/>
          <w:sz w:val="20"/>
        </w:rPr>
        <w:t>Preservation</w:t>
      </w:r>
      <w:r>
        <w:rPr>
          <w:rFonts w:ascii="Adobe Garamond Pro" w:hAnsi="Adobe Garamond Pro"/>
          <w:b/>
          <w:sz w:val="20"/>
        </w:rPr>
        <w:t>,</w:t>
      </w:r>
      <w:r w:rsidRPr="00FA5187">
        <w:rPr>
          <w:rFonts w:ascii="Adobe Garamond Pro" w:hAnsi="Adobe Garamond Pro"/>
          <w:b/>
          <w:sz w:val="20"/>
        </w:rPr>
        <w:t xml:space="preserve"> Exhibition</w:t>
      </w:r>
      <w:r>
        <w:rPr>
          <w:rFonts w:ascii="Adobe Garamond Pro" w:hAnsi="Adobe Garamond Pro"/>
          <w:b/>
          <w:sz w:val="20"/>
        </w:rPr>
        <w:t>, and Curatorial</w:t>
      </w:r>
      <w:r w:rsidRPr="00FA5187">
        <w:rPr>
          <w:rFonts w:ascii="Adobe Garamond Pro" w:hAnsi="Adobe Garamond Pro"/>
          <w:b/>
          <w:sz w:val="20"/>
        </w:rPr>
        <w:t xml:space="preserve"> Internships</w:t>
      </w:r>
      <w:r>
        <w:rPr>
          <w:rFonts w:ascii="Adobe Garamond Pro" w:hAnsi="Adobe Garamond Pro"/>
          <w:sz w:val="20"/>
        </w:rPr>
        <w:t xml:space="preserve"> at the Field Museum of Natural History, </w:t>
      </w:r>
      <w:r w:rsidR="0000545F">
        <w:rPr>
          <w:rFonts w:ascii="Adobe Garamond Pro" w:hAnsi="Adobe Garamond Pro"/>
          <w:sz w:val="20"/>
        </w:rPr>
        <w:t xml:space="preserve">Smithsonian National Museum of American History, Burke Museum of Natural History, </w:t>
      </w:r>
      <w:r>
        <w:rPr>
          <w:rFonts w:ascii="Adobe Garamond Pro" w:hAnsi="Adobe Garamond Pro"/>
          <w:sz w:val="20"/>
        </w:rPr>
        <w:t xml:space="preserve">and </w:t>
      </w:r>
      <w:r w:rsidR="0000545F">
        <w:rPr>
          <w:rFonts w:ascii="Adobe Garamond Pro" w:hAnsi="Adobe Garamond Pro"/>
          <w:sz w:val="20"/>
        </w:rPr>
        <w:t>World Kite Museum,</w:t>
      </w:r>
      <w:r>
        <w:rPr>
          <w:rFonts w:ascii="Adobe Garamond Pro" w:hAnsi="Adobe Garamond Pro"/>
          <w:sz w:val="20"/>
        </w:rPr>
        <w:t xml:space="preserve"> 6/92-10/96 </w:t>
      </w:r>
    </w:p>
    <w:p w14:paraId="51CC98B3" w14:textId="77777777" w:rsidR="006E0BBE" w:rsidRDefault="006E0BBE" w:rsidP="00A46454">
      <w:pPr>
        <w:pStyle w:val="Heading2"/>
        <w:jc w:val="center"/>
        <w:rPr>
          <w:rFonts w:ascii="Adobe Garamond Pro" w:hAnsi="Adobe Garamond Pro"/>
          <w:sz w:val="20"/>
          <w:u w:val="none"/>
        </w:rPr>
      </w:pPr>
    </w:p>
    <w:p w14:paraId="0EF9B6CF" w14:textId="77777777" w:rsidR="001A79E3" w:rsidRPr="001A79E3" w:rsidRDefault="001A79E3" w:rsidP="001A79E3"/>
    <w:p w14:paraId="5BC8ECBC" w14:textId="77777777" w:rsidR="001A68AF" w:rsidRPr="00682E4B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  <w:r w:rsidRPr="00682E4B">
        <w:rPr>
          <w:rFonts w:ascii="Adobe Garamond Pro" w:hAnsi="Adobe Garamond Pro"/>
          <w:sz w:val="20"/>
          <w:u w:val="none"/>
        </w:rPr>
        <w:t>Presentations</w:t>
      </w:r>
    </w:p>
    <w:p w14:paraId="462EC030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50A03F91" w14:textId="7A28C7C6" w:rsidR="00BF07BA" w:rsidRDefault="00BF07BA" w:rsidP="001A68AF">
      <w:pPr>
        <w:rPr>
          <w:rFonts w:ascii="Adobe Garamond Pro" w:hAnsi="Adobe Garamond Pro"/>
          <w:sz w:val="20"/>
        </w:rPr>
      </w:pPr>
      <w:bookmarkStart w:id="0" w:name="_Hlk92369314"/>
      <w:bookmarkStart w:id="1" w:name="_Hlk123645202"/>
      <w:r>
        <w:rPr>
          <w:rFonts w:ascii="Adobe Garamond Pro" w:hAnsi="Adobe Garamond Pro"/>
          <w:sz w:val="20"/>
        </w:rPr>
        <w:t xml:space="preserve">“Display It! Kick Starting Library Exhibit Programs.” Niche Academy, April 2023, webinar </w:t>
      </w:r>
    </w:p>
    <w:bookmarkEnd w:id="1"/>
    <w:p w14:paraId="3516DEF9" w14:textId="77777777" w:rsidR="00BF07BA" w:rsidRDefault="00BF07BA" w:rsidP="001A68AF">
      <w:pPr>
        <w:rPr>
          <w:rFonts w:ascii="Adobe Garamond Pro" w:hAnsi="Adobe Garamond Pro"/>
          <w:sz w:val="20"/>
        </w:rPr>
      </w:pPr>
    </w:p>
    <w:p w14:paraId="0A8FCDC1" w14:textId="2EB37186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“Challenges in Caring for Art and Art Libraries: Preservation, Management, and Access.” Art Libraries Society of North America annual conference, April 2022, Chicago</w:t>
      </w:r>
    </w:p>
    <w:bookmarkEnd w:id="0"/>
    <w:p w14:paraId="49D51032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0DDB3904" w14:textId="77777777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“More Than Visual: Engagement Practices of Library Exhibitions.” International Visual Literacy Association annual meeting, September 2020, virtual conference</w:t>
      </w:r>
    </w:p>
    <w:p w14:paraId="2E2702AE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299E97D7" w14:textId="77777777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“International Kite Festivals: Touring the World for Fun and Cultural Exchange.” Travel and Tourism Area of the Popular Culture Association/American Culture Association, April 2020, Philadelphia (Paper accepted, conference canceled)</w:t>
      </w:r>
    </w:p>
    <w:p w14:paraId="4433E9A6" w14:textId="77777777" w:rsidR="001A68AF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 </w:t>
      </w:r>
    </w:p>
    <w:p w14:paraId="16975747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“Oral Histories, Biographies, and </w:t>
      </w:r>
      <w:proofErr w:type="spellStart"/>
      <w:r w:rsidRPr="00682E4B">
        <w:rPr>
          <w:rFonts w:ascii="Adobe Garamond Pro" w:hAnsi="Adobe Garamond Pro"/>
          <w:sz w:val="20"/>
        </w:rPr>
        <w:t>Kitefliers</w:t>
      </w:r>
      <w:proofErr w:type="spellEnd"/>
      <w:r w:rsidRPr="00682E4B">
        <w:rPr>
          <w:rFonts w:ascii="Adobe Garamond Pro" w:hAnsi="Adobe Garamond Pro"/>
          <w:sz w:val="20"/>
        </w:rPr>
        <w:t>: Promoting a Sport through Publishing.” Biography Area of the Popular Culture Association/American Culture Association. April 2019, Washington, DC</w:t>
      </w:r>
    </w:p>
    <w:p w14:paraId="46FC0DB1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 </w:t>
      </w:r>
    </w:p>
    <w:p w14:paraId="4EA62368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“Lending Cultural Heritage Materials: Evaluating Exhibition Loan Requests to Minimize Risks to Significant Special Collections Materials.” </w:t>
      </w:r>
      <w:r w:rsidRPr="00682E4B">
        <w:rPr>
          <w:rFonts w:ascii="Adobe Garamond Pro" w:hAnsi="Adobe Garamond Pro"/>
          <w:i/>
          <w:sz w:val="20"/>
        </w:rPr>
        <w:t>Special Collections in the Context of Cultural Heritage Protection and Fostering Cultural Development</w:t>
      </w:r>
      <w:r w:rsidRPr="00682E4B">
        <w:rPr>
          <w:rFonts w:ascii="Adobe Garamond Pro" w:hAnsi="Adobe Garamond Pro"/>
          <w:sz w:val="20"/>
        </w:rPr>
        <w:t xml:space="preserve"> conference, National Library of Serbia, October 2017, Belgrade, Serbia</w:t>
      </w:r>
    </w:p>
    <w:p w14:paraId="56A91A08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30588929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“Storing Framed Artwork in an Archive” segment of the </w:t>
      </w:r>
      <w:r w:rsidRPr="00682E4B">
        <w:rPr>
          <w:rFonts w:ascii="Adobe Garamond Pro" w:hAnsi="Adobe Garamond Pro"/>
          <w:i/>
          <w:sz w:val="20"/>
        </w:rPr>
        <w:t>Housing Solutions for those Troublesome Things</w:t>
      </w:r>
      <w:r w:rsidRPr="00682E4B">
        <w:rPr>
          <w:rFonts w:ascii="Adobe Garamond Pro" w:hAnsi="Adobe Garamond Pro"/>
          <w:sz w:val="20"/>
        </w:rPr>
        <w:t xml:space="preserve"> session at the Preservation Section Meeting, Society of American Archivists annual meeting, August 2015, Cleveland, OH</w:t>
      </w:r>
    </w:p>
    <w:p w14:paraId="4F92C515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4C9F92A4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“Conservation and Curation in the Age of Offsite Storage: What Does it Mean for Special Collections Librarians and Conservators?” Rare Books and Manuscripts Section annual meeting, June 2013, Minneapolis, MN</w:t>
      </w:r>
    </w:p>
    <w:p w14:paraId="20C97984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6C4791EB" w14:textId="77777777" w:rsidR="001A68AF" w:rsidRPr="00682E4B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</w:p>
    <w:p w14:paraId="10B5E3D4" w14:textId="77777777" w:rsidR="001A68AF" w:rsidRPr="00682E4B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  <w:r w:rsidRPr="00682E4B">
        <w:rPr>
          <w:rFonts w:ascii="Adobe Garamond Pro" w:hAnsi="Adobe Garamond Pro"/>
          <w:sz w:val="20"/>
          <w:u w:val="none"/>
        </w:rPr>
        <w:t>Publications</w:t>
      </w:r>
    </w:p>
    <w:p w14:paraId="2CF1EE72" w14:textId="77777777" w:rsidR="001A68AF" w:rsidRPr="00682E4B" w:rsidRDefault="001A68AF" w:rsidP="001A68AF">
      <w:pPr>
        <w:rPr>
          <w:sz w:val="16"/>
          <w:szCs w:val="16"/>
        </w:rPr>
      </w:pPr>
    </w:p>
    <w:p w14:paraId="62BFF5E5" w14:textId="77777777" w:rsidR="003D164C" w:rsidRDefault="003D164C" w:rsidP="003D164C">
      <w:pPr>
        <w:rPr>
          <w:rFonts w:eastAsiaTheme="minorHAnsi" w:cs="Times"/>
          <w:color w:val="000000"/>
          <w:szCs w:val="24"/>
        </w:rPr>
      </w:pPr>
      <w:r>
        <w:rPr>
          <w:rFonts w:ascii="Adobe Garamond Pro" w:hAnsi="Adobe Garamond Pro"/>
          <w:color w:val="000000"/>
          <w:sz w:val="20"/>
        </w:rPr>
        <w:t xml:space="preserve">Freelance writer, </w:t>
      </w:r>
      <w:r>
        <w:rPr>
          <w:rFonts w:ascii="Adobe Garamond Pro" w:hAnsi="Adobe Garamond Pro"/>
          <w:i/>
          <w:iCs/>
          <w:color w:val="000000"/>
          <w:sz w:val="20"/>
        </w:rPr>
        <w:t>Information Today, Inc.’s</w:t>
      </w:r>
      <w:r>
        <w:rPr>
          <w:rFonts w:ascii="Adobe Garamond Pro" w:hAnsi="Adobe Garamond Pro"/>
          <w:color w:val="000000"/>
          <w:sz w:val="20"/>
        </w:rPr>
        <w:t xml:space="preserve"> “News Breaks” column</w:t>
      </w:r>
      <w:r>
        <w:rPr>
          <w:rFonts w:ascii="Adobe Garamond Pro" w:hAnsi="Adobe Garamond Pro"/>
          <w:i/>
          <w:iCs/>
          <w:color w:val="000000"/>
          <w:sz w:val="20"/>
        </w:rPr>
        <w:t>,</w:t>
      </w:r>
      <w:r>
        <w:rPr>
          <w:rFonts w:ascii="Adobe Garamond Pro" w:hAnsi="Adobe Garamond Pro"/>
          <w:color w:val="000000"/>
          <w:sz w:val="20"/>
        </w:rPr>
        <w:t xml:space="preserve"> 2022 to present </w:t>
      </w:r>
    </w:p>
    <w:p w14:paraId="4F938E88" w14:textId="77777777" w:rsidR="003D164C" w:rsidRDefault="003D164C" w:rsidP="001A68AF">
      <w:pPr>
        <w:rPr>
          <w:rFonts w:ascii="Adobe Garamond Pro" w:hAnsi="Adobe Garamond Pro"/>
          <w:sz w:val="20"/>
        </w:rPr>
      </w:pPr>
      <w:bookmarkStart w:id="2" w:name="_Hlk123645503"/>
    </w:p>
    <w:p w14:paraId="52A755A5" w14:textId="3DA33A09" w:rsidR="00BF07BA" w:rsidRPr="00BF07BA" w:rsidRDefault="00BF07BA" w:rsidP="001A68AF">
      <w:pPr>
        <w:rPr>
          <w:rFonts w:ascii="Adobe Garamond Pro" w:hAnsi="Adobe Garamond Pro"/>
          <w:i/>
          <w:iCs/>
          <w:sz w:val="20"/>
        </w:rPr>
      </w:pPr>
      <w:r>
        <w:rPr>
          <w:rFonts w:ascii="Adobe Garamond Pro" w:hAnsi="Adobe Garamond Pro"/>
          <w:sz w:val="20"/>
        </w:rPr>
        <w:t xml:space="preserve">Chapter. Kokkori, M., E. Frengel, P. Gibbons, A. Linsey, and J. </w:t>
      </w:r>
      <w:proofErr w:type="spellStart"/>
      <w:r>
        <w:rPr>
          <w:rFonts w:ascii="Adobe Garamond Pro" w:hAnsi="Adobe Garamond Pro"/>
          <w:sz w:val="20"/>
        </w:rPr>
        <w:t>Okansinski</w:t>
      </w:r>
      <w:proofErr w:type="spellEnd"/>
      <w:r>
        <w:rPr>
          <w:rFonts w:ascii="Adobe Garamond Pro" w:hAnsi="Adobe Garamond Pro"/>
          <w:sz w:val="20"/>
        </w:rPr>
        <w:t xml:space="preserve">. “A Scientific Reading of </w:t>
      </w:r>
      <w:proofErr w:type="spellStart"/>
      <w:r>
        <w:rPr>
          <w:rFonts w:ascii="Adobe Garamond Pro" w:hAnsi="Adobe Garamond Pro"/>
          <w:sz w:val="20"/>
        </w:rPr>
        <w:t>Vostell’s</w:t>
      </w:r>
      <w:proofErr w:type="spellEnd"/>
      <w:r>
        <w:rPr>
          <w:rFonts w:ascii="Adobe Garamond Pro" w:hAnsi="Adobe Garamond Pro"/>
          <w:sz w:val="20"/>
        </w:rPr>
        <w:t xml:space="preserve"> </w:t>
      </w:r>
      <w:proofErr w:type="spellStart"/>
      <w:r>
        <w:rPr>
          <w:rFonts w:ascii="Adobe Garamond Pro" w:hAnsi="Adobe Garamond Pro"/>
          <w:i/>
          <w:iCs/>
          <w:sz w:val="20"/>
        </w:rPr>
        <w:t>Betonbuch</w:t>
      </w:r>
      <w:proofErr w:type="spellEnd"/>
      <w:r>
        <w:rPr>
          <w:rFonts w:ascii="Adobe Garamond Pro" w:hAnsi="Adobe Garamond Pro"/>
          <w:i/>
          <w:iCs/>
          <w:sz w:val="20"/>
        </w:rPr>
        <w:t>.” In review for proposed monograph, University of Chicago Press.</w:t>
      </w:r>
    </w:p>
    <w:bookmarkEnd w:id="2"/>
    <w:p w14:paraId="6630498B" w14:textId="77777777" w:rsidR="00BF07BA" w:rsidRDefault="00BF07BA" w:rsidP="001A68AF">
      <w:pPr>
        <w:rPr>
          <w:rFonts w:ascii="Adobe Garamond Pro" w:hAnsi="Adobe Garamond Pro"/>
          <w:sz w:val="20"/>
        </w:rPr>
      </w:pPr>
    </w:p>
    <w:p w14:paraId="58554841" w14:textId="788D778D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Article. Gibbons, </w:t>
      </w:r>
      <w:proofErr w:type="gramStart"/>
      <w:r>
        <w:rPr>
          <w:rFonts w:ascii="Adobe Garamond Pro" w:hAnsi="Adobe Garamond Pro"/>
          <w:sz w:val="20"/>
        </w:rPr>
        <w:t>P.</w:t>
      </w:r>
      <w:proofErr w:type="gramEnd"/>
      <w:r>
        <w:rPr>
          <w:rFonts w:ascii="Adobe Garamond Pro" w:hAnsi="Adobe Garamond Pro"/>
          <w:sz w:val="20"/>
        </w:rPr>
        <w:t xml:space="preserve"> and C. Ng-He. </w:t>
      </w:r>
      <w:r w:rsidR="003F1FA2">
        <w:rPr>
          <w:rFonts w:ascii="Adobe Garamond Pro" w:hAnsi="Adobe Garamond Pro"/>
          <w:sz w:val="20"/>
        </w:rPr>
        <w:t>“</w:t>
      </w:r>
      <w:r w:rsidRPr="008C7D2B">
        <w:rPr>
          <w:rFonts w:ascii="Adobe Garamond Pro" w:hAnsi="Adobe Garamond Pro"/>
          <w:sz w:val="20"/>
        </w:rPr>
        <w:t xml:space="preserve">Exhibitions </w:t>
      </w:r>
      <w:r>
        <w:rPr>
          <w:rFonts w:ascii="Adobe Garamond Pro" w:hAnsi="Adobe Garamond Pro"/>
          <w:sz w:val="20"/>
        </w:rPr>
        <w:t>a</w:t>
      </w:r>
      <w:r w:rsidRPr="008C7D2B">
        <w:rPr>
          <w:rFonts w:ascii="Adobe Garamond Pro" w:hAnsi="Adobe Garamond Pro"/>
          <w:sz w:val="20"/>
        </w:rPr>
        <w:t>nd Visual Literacy.</w:t>
      </w:r>
      <w:r w:rsidR="003F1FA2">
        <w:rPr>
          <w:rFonts w:ascii="Adobe Garamond Pro" w:hAnsi="Adobe Garamond Pro"/>
          <w:sz w:val="20"/>
        </w:rPr>
        <w:t>”</w:t>
      </w:r>
      <w:r>
        <w:rPr>
          <w:rFonts w:ascii="Adobe Garamond Pro" w:hAnsi="Adobe Garamond Pro"/>
          <w:sz w:val="20"/>
        </w:rPr>
        <w:t xml:space="preserve"> In (Eds.) J. Lee, S. Christensen, S. </w:t>
      </w:r>
      <w:proofErr w:type="spellStart"/>
      <w:r>
        <w:rPr>
          <w:rFonts w:ascii="Adobe Garamond Pro" w:hAnsi="Adobe Garamond Pro"/>
          <w:sz w:val="20"/>
        </w:rPr>
        <w:t>Beene</w:t>
      </w:r>
      <w:proofErr w:type="spellEnd"/>
      <w:r>
        <w:rPr>
          <w:rFonts w:ascii="Adobe Garamond Pro" w:hAnsi="Adobe Garamond Pro"/>
          <w:sz w:val="20"/>
        </w:rPr>
        <w:t xml:space="preserve">, X. Chen, and W. Huang, </w:t>
      </w:r>
      <w:r>
        <w:rPr>
          <w:rFonts w:ascii="Adobe Garamond Pro" w:hAnsi="Adobe Garamond Pro"/>
          <w:i/>
          <w:sz w:val="20"/>
        </w:rPr>
        <w:t xml:space="preserve">Visual Literacy in the Virtual Realm: The Book of Selected Readings. </w:t>
      </w:r>
      <w:r>
        <w:rPr>
          <w:rFonts w:ascii="Adobe Garamond Pro" w:hAnsi="Adobe Garamond Pro"/>
          <w:sz w:val="20"/>
        </w:rPr>
        <w:t>2021 (pp. 30-38). International Visual Literacy Association.</w:t>
      </w:r>
      <w:r>
        <w:rPr>
          <w:rFonts w:ascii="Adobe Garamond Pro" w:hAnsi="Adobe Garamond Pro"/>
          <w:i/>
          <w:sz w:val="20"/>
        </w:rPr>
        <w:t xml:space="preserve"> </w:t>
      </w:r>
      <w:r>
        <w:rPr>
          <w:rFonts w:ascii="Adobe Garamond Pro" w:hAnsi="Adobe Garamond Pro"/>
          <w:sz w:val="20"/>
        </w:rPr>
        <w:t>https://doi.org/10.52917/ivlatbsr.2021.014.</w:t>
      </w:r>
    </w:p>
    <w:p w14:paraId="5AC1D255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58AEF639" w14:textId="77777777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Book. Ng-He, </w:t>
      </w:r>
      <w:proofErr w:type="gramStart"/>
      <w:r>
        <w:rPr>
          <w:rFonts w:ascii="Adobe Garamond Pro" w:hAnsi="Adobe Garamond Pro"/>
          <w:sz w:val="20"/>
        </w:rPr>
        <w:t>C.</w:t>
      </w:r>
      <w:proofErr w:type="gramEnd"/>
      <w:r>
        <w:rPr>
          <w:rFonts w:ascii="Adobe Garamond Pro" w:hAnsi="Adobe Garamond Pro"/>
          <w:sz w:val="20"/>
        </w:rPr>
        <w:t xml:space="preserve"> and P. Gibbons. </w:t>
      </w:r>
      <w:r>
        <w:rPr>
          <w:rFonts w:ascii="Adobe Garamond Pro" w:hAnsi="Adobe Garamond Pro"/>
          <w:i/>
          <w:sz w:val="20"/>
        </w:rPr>
        <w:t>Exhibits &amp; Displays: A Practical Guide for Librarians.</w:t>
      </w:r>
      <w:r>
        <w:rPr>
          <w:rFonts w:ascii="Adobe Garamond Pro" w:hAnsi="Adobe Garamond Pro"/>
          <w:sz w:val="20"/>
        </w:rPr>
        <w:t xml:space="preserve"> </w:t>
      </w:r>
      <w:proofErr w:type="spellStart"/>
      <w:r>
        <w:rPr>
          <w:rFonts w:ascii="Adobe Garamond Pro" w:hAnsi="Adobe Garamond Pro"/>
          <w:sz w:val="20"/>
        </w:rPr>
        <w:t>Landham</w:t>
      </w:r>
      <w:proofErr w:type="spellEnd"/>
      <w:r>
        <w:rPr>
          <w:rFonts w:ascii="Adobe Garamond Pro" w:hAnsi="Adobe Garamond Pro"/>
          <w:sz w:val="20"/>
        </w:rPr>
        <w:t>, MD: Rowman &amp; Littlefield, 2021.</w:t>
      </w:r>
    </w:p>
    <w:p w14:paraId="4B28BF66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75438BF6" w14:textId="77777777" w:rsidR="001A68AF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Book. </w:t>
      </w:r>
      <w:r w:rsidRPr="00682E4B">
        <w:rPr>
          <w:rFonts w:ascii="Adobe Garamond Pro" w:hAnsi="Adobe Garamond Pro"/>
          <w:i/>
          <w:iCs/>
          <w:sz w:val="20"/>
        </w:rPr>
        <w:t xml:space="preserve">The Modern </w:t>
      </w:r>
      <w:proofErr w:type="spellStart"/>
      <w:r w:rsidRPr="00682E4B">
        <w:rPr>
          <w:rFonts w:ascii="Adobe Garamond Pro" w:hAnsi="Adobe Garamond Pro"/>
          <w:i/>
          <w:iCs/>
          <w:sz w:val="20"/>
        </w:rPr>
        <w:t>Kiteflier</w:t>
      </w:r>
      <w:proofErr w:type="spellEnd"/>
      <w:r w:rsidRPr="00682E4B">
        <w:rPr>
          <w:rFonts w:ascii="Adobe Garamond Pro" w:hAnsi="Adobe Garamond Pro"/>
          <w:i/>
          <w:iCs/>
          <w:sz w:val="20"/>
        </w:rPr>
        <w:t>: Voices of Those Pulling the Strings.</w:t>
      </w:r>
      <w:r w:rsidRPr="00682E4B">
        <w:rPr>
          <w:rFonts w:ascii="Adobe Garamond Pro" w:hAnsi="Adobe Garamond Pro"/>
          <w:sz w:val="20"/>
        </w:rPr>
        <w:t xml:space="preserve"> Jefferson, NC: McFarland, 2019</w:t>
      </w:r>
      <w:r>
        <w:rPr>
          <w:rFonts w:ascii="Adobe Garamond Pro" w:hAnsi="Adobe Garamond Pro"/>
          <w:sz w:val="20"/>
        </w:rPr>
        <w:t>.</w:t>
      </w:r>
      <w:r>
        <w:rPr>
          <w:rFonts w:ascii="Adobe Garamond Pro" w:hAnsi="Adobe Garamond Pro"/>
          <w:sz w:val="20"/>
        </w:rPr>
        <w:softHyphen/>
      </w:r>
    </w:p>
    <w:p w14:paraId="3B5D4963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04D53FE6" w14:textId="77777777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Article. </w:t>
      </w:r>
      <w:r w:rsidRPr="005046D0">
        <w:rPr>
          <w:rFonts w:ascii="Adobe Garamond Pro" w:hAnsi="Adobe Garamond Pro"/>
          <w:sz w:val="20"/>
        </w:rPr>
        <w:t xml:space="preserve">Gibbons, </w:t>
      </w:r>
      <w:proofErr w:type="gramStart"/>
      <w:r w:rsidRPr="005046D0">
        <w:rPr>
          <w:rFonts w:ascii="Adobe Garamond Pro" w:hAnsi="Adobe Garamond Pro"/>
          <w:sz w:val="20"/>
        </w:rPr>
        <w:t>P.</w:t>
      </w:r>
      <w:proofErr w:type="gramEnd"/>
      <w:r w:rsidRPr="005046D0">
        <w:rPr>
          <w:rFonts w:ascii="Adobe Garamond Pro" w:hAnsi="Adobe Garamond Pro"/>
          <w:sz w:val="20"/>
        </w:rPr>
        <w:t xml:space="preserve"> and D. Werner. “Embedded Clinical Librarianship: Bringing Medical Reference Services Bedside.” </w:t>
      </w:r>
      <w:r w:rsidRPr="005046D0">
        <w:rPr>
          <w:rFonts w:ascii="Adobe Garamond Pro" w:hAnsi="Adobe Garamond Pro"/>
          <w:i/>
          <w:sz w:val="20"/>
        </w:rPr>
        <w:t>Public Services Quarterly.</w:t>
      </w:r>
      <w:r w:rsidRPr="005046D0">
        <w:rPr>
          <w:rFonts w:ascii="Adobe Garamond Pro" w:hAnsi="Adobe Garamond Pro"/>
          <w:sz w:val="20"/>
        </w:rPr>
        <w:t xml:space="preserve"> 15(2). UK: Taylor &amp; Francis, </w:t>
      </w:r>
      <w:r>
        <w:rPr>
          <w:rFonts w:ascii="Adobe Garamond Pro" w:hAnsi="Adobe Garamond Pro"/>
          <w:sz w:val="20"/>
        </w:rPr>
        <w:t>2019</w:t>
      </w:r>
      <w:r w:rsidRPr="005046D0">
        <w:rPr>
          <w:rFonts w:ascii="Adobe Garamond Pro" w:hAnsi="Adobe Garamond Pro"/>
          <w:sz w:val="20"/>
        </w:rPr>
        <w:t>.</w:t>
      </w:r>
    </w:p>
    <w:p w14:paraId="0401015F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6804E63C" w14:textId="77777777" w:rsidR="00E355A8" w:rsidRPr="0081776F" w:rsidRDefault="00E355A8" w:rsidP="00E355A8">
      <w:pPr>
        <w:contextualSpacing/>
        <w:rPr>
          <w:rFonts w:ascii="Adobe Garamond Pro" w:hAnsi="Adobe Garamond Pro"/>
          <w:sz w:val="20"/>
        </w:rPr>
      </w:pPr>
      <w:r w:rsidRPr="0081776F">
        <w:rPr>
          <w:rFonts w:ascii="Adobe Garamond Pro" w:hAnsi="Adobe Garamond Pro"/>
          <w:sz w:val="20"/>
        </w:rPr>
        <w:t xml:space="preserve">Chapter. Lending Significant Cultural Heritage Material: Evaluating Exhibition Loan Request to Minimize Risks to Special Collections Materials. In </w:t>
      </w:r>
      <w:proofErr w:type="spellStart"/>
      <w:r w:rsidRPr="0081776F">
        <w:rPr>
          <w:rFonts w:ascii="Cambria" w:hAnsi="Cambria" w:cs="Cambria"/>
          <w:i/>
          <w:iCs/>
          <w:sz w:val="20"/>
        </w:rPr>
        <w:t>Посебне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збирке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r w:rsidRPr="0081776F">
        <w:rPr>
          <w:rFonts w:ascii="Cambria" w:hAnsi="Cambria" w:cs="Cambria"/>
          <w:i/>
          <w:iCs/>
          <w:sz w:val="20"/>
        </w:rPr>
        <w:t>у</w:t>
      </w:r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контексту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заштите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културног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наслеђа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r w:rsidRPr="0081776F">
        <w:rPr>
          <w:rFonts w:ascii="Cambria" w:hAnsi="Cambria" w:cs="Cambria"/>
          <w:i/>
          <w:iCs/>
          <w:sz w:val="20"/>
        </w:rPr>
        <w:t>и</w:t>
      </w:r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као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подстицај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културног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proofErr w:type="gramStart"/>
      <w:r w:rsidRPr="0081776F">
        <w:rPr>
          <w:rFonts w:ascii="Cambria" w:hAnsi="Cambria" w:cs="Cambria"/>
          <w:i/>
          <w:iCs/>
          <w:sz w:val="20"/>
        </w:rPr>
        <w:t>развоја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:</w:t>
      </w:r>
      <w:proofErr w:type="gram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зборник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радова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са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међународне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конференције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Одељења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посебних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фондова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Народне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библиотеке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Србије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, </w:t>
      </w:r>
      <w:proofErr w:type="spellStart"/>
      <w:r w:rsidRPr="0081776F">
        <w:rPr>
          <w:rFonts w:ascii="Cambria" w:hAnsi="Cambria" w:cs="Cambria"/>
          <w:i/>
          <w:iCs/>
          <w:sz w:val="20"/>
        </w:rPr>
        <w:t>Београд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, 2-4 </w:t>
      </w:r>
      <w:proofErr w:type="spellStart"/>
      <w:r w:rsidRPr="0081776F">
        <w:rPr>
          <w:rFonts w:ascii="Cambria" w:hAnsi="Cambria" w:cs="Cambria"/>
          <w:i/>
          <w:iCs/>
          <w:sz w:val="20"/>
        </w:rPr>
        <w:t>Октобар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2017</w:t>
      </w:r>
      <w:r w:rsidRPr="0081776F">
        <w:rPr>
          <w:rFonts w:ascii="Adobe Garamond Pro" w:hAnsi="Adobe Garamond Pro"/>
          <w:sz w:val="20"/>
        </w:rPr>
        <w:t xml:space="preserve"> [</w:t>
      </w:r>
      <w:r w:rsidRPr="0081776F">
        <w:rPr>
          <w:rFonts w:ascii="Adobe Garamond Pro" w:eastAsia="Times New Roman" w:hAnsi="Adobe Garamond Pro" w:cs="Courier New"/>
          <w:i/>
          <w:iCs/>
          <w:sz w:val="20"/>
          <w:lang w:val="en"/>
        </w:rPr>
        <w:t>Special collections in the context of cultural heritage protection and as a stimulus for cultural development: proceedings of the international conference of the Department of Special Funds of the National Library of Serbia, Belgrade, 2-4 October 2017],</w:t>
      </w:r>
      <w:r w:rsidRPr="0081776F">
        <w:rPr>
          <w:rFonts w:ascii="Adobe Garamond Pro" w:eastAsia="Times New Roman" w:hAnsi="Adobe Garamond Pro" w:cs="Courier New"/>
          <w:sz w:val="20"/>
          <w:lang w:val="en"/>
        </w:rPr>
        <w:t xml:space="preserve"> 2019 (719-729). </w:t>
      </w:r>
    </w:p>
    <w:p w14:paraId="34349A6C" w14:textId="77777777" w:rsidR="00E355A8" w:rsidRDefault="00E355A8" w:rsidP="001A68AF">
      <w:pPr>
        <w:rPr>
          <w:rFonts w:ascii="Adobe Garamond Pro" w:hAnsi="Adobe Garamond Pro"/>
          <w:sz w:val="20"/>
        </w:rPr>
      </w:pPr>
    </w:p>
    <w:p w14:paraId="359E506F" w14:textId="468695FB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Chapter. Perils of Lending Rare Book and Archival Materials for Exhibition: Identifying Threats and Evaluating Exposures. In (Eds.) M. </w:t>
      </w:r>
      <w:proofErr w:type="spellStart"/>
      <w:r w:rsidRPr="00682E4B">
        <w:rPr>
          <w:rFonts w:ascii="Adobe Garamond Pro" w:hAnsi="Adobe Garamond Pro"/>
          <w:sz w:val="20"/>
        </w:rPr>
        <w:t>Korstanje</w:t>
      </w:r>
      <w:proofErr w:type="spellEnd"/>
      <w:r w:rsidRPr="00682E4B">
        <w:rPr>
          <w:rFonts w:ascii="Adobe Garamond Pro" w:hAnsi="Adobe Garamond Pro"/>
          <w:sz w:val="20"/>
        </w:rPr>
        <w:t>, R. </w:t>
      </w:r>
      <w:proofErr w:type="spellStart"/>
      <w:r w:rsidRPr="00682E4B">
        <w:rPr>
          <w:rFonts w:ascii="Adobe Garamond Pro" w:hAnsi="Adobe Garamond Pro"/>
          <w:sz w:val="20"/>
        </w:rPr>
        <w:t>Vajjhala</w:t>
      </w:r>
      <w:proofErr w:type="spellEnd"/>
      <w:r w:rsidRPr="00682E4B">
        <w:rPr>
          <w:rFonts w:ascii="Adobe Garamond Pro" w:hAnsi="Adobe Garamond Pro"/>
          <w:sz w:val="20"/>
        </w:rPr>
        <w:t xml:space="preserve">, &amp; K. Strang, </w:t>
      </w:r>
      <w:r w:rsidRPr="00682E4B">
        <w:rPr>
          <w:rFonts w:ascii="Adobe Garamond Pro" w:hAnsi="Adobe Garamond Pro"/>
          <w:i/>
          <w:iCs/>
          <w:sz w:val="20"/>
        </w:rPr>
        <w:t xml:space="preserve">Research, Practices, and Innovations in Global Risk and Contingency Management. </w:t>
      </w:r>
      <w:r w:rsidRPr="00682E4B">
        <w:rPr>
          <w:rFonts w:ascii="Adobe Garamond Pro" w:hAnsi="Adobe Garamond Pro"/>
          <w:sz w:val="20"/>
        </w:rPr>
        <w:t>Pennsylvania: IGI-Global, 2018.</w:t>
      </w:r>
    </w:p>
    <w:p w14:paraId="158091A3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005FCF7E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Foreword. </w:t>
      </w:r>
      <w:r w:rsidRPr="00682E4B">
        <w:rPr>
          <w:rFonts w:ascii="Adobe Garamond Pro" w:hAnsi="Adobe Garamond Pro"/>
          <w:i/>
          <w:sz w:val="20"/>
        </w:rPr>
        <w:t>Library Outreach to Writers and Poets: Case Studies of Cooperation.</w:t>
      </w:r>
      <w:r w:rsidRPr="00682E4B">
        <w:rPr>
          <w:rFonts w:ascii="Adobe Garamond Pro" w:hAnsi="Adobe Garamond Pro"/>
          <w:sz w:val="20"/>
        </w:rPr>
        <w:t xml:space="preserve"> Eds. C. Smallwood &amp; V. </w:t>
      </w:r>
      <w:proofErr w:type="spellStart"/>
      <w:r w:rsidRPr="00682E4B">
        <w:rPr>
          <w:rFonts w:ascii="Adobe Garamond Pro" w:hAnsi="Adobe Garamond Pro"/>
          <w:sz w:val="20"/>
        </w:rPr>
        <w:t>Gubnitskaia</w:t>
      </w:r>
      <w:proofErr w:type="spellEnd"/>
      <w:r w:rsidRPr="00682E4B">
        <w:rPr>
          <w:rFonts w:ascii="Adobe Garamond Pro" w:hAnsi="Adobe Garamond Pro"/>
          <w:sz w:val="20"/>
        </w:rPr>
        <w:t xml:space="preserve">. Jefferson, NC: McFarland, 2017. </w:t>
      </w:r>
    </w:p>
    <w:p w14:paraId="76A7CDDE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1E91A73A" w14:textId="77D40719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Article. </w:t>
      </w:r>
      <w:r w:rsidR="003F1FA2">
        <w:rPr>
          <w:rFonts w:ascii="Adobe Garamond Pro" w:hAnsi="Adobe Garamond Pro"/>
          <w:sz w:val="20"/>
        </w:rPr>
        <w:t>“</w:t>
      </w:r>
      <w:r w:rsidRPr="00682E4B">
        <w:rPr>
          <w:rFonts w:ascii="Adobe Garamond Pro" w:hAnsi="Adobe Garamond Pro"/>
          <w:sz w:val="20"/>
        </w:rPr>
        <w:t>Assessing Risk and Safeguarding Rare Library Materials during Exhibition Loans.</w:t>
      </w:r>
      <w:r w:rsidR="003F1FA2">
        <w:rPr>
          <w:rFonts w:ascii="Adobe Garamond Pro" w:hAnsi="Adobe Garamond Pro"/>
          <w:sz w:val="20"/>
        </w:rPr>
        <w:t>”</w:t>
      </w:r>
      <w:r w:rsidRPr="00682E4B">
        <w:rPr>
          <w:rFonts w:ascii="Adobe Garamond Pro" w:hAnsi="Adobe Garamond Pro"/>
          <w:sz w:val="20"/>
        </w:rPr>
        <w:t xml:space="preserve"> 2016. </w:t>
      </w:r>
      <w:r w:rsidRPr="00682E4B">
        <w:rPr>
          <w:rFonts w:ascii="Adobe Garamond Pro" w:hAnsi="Adobe Garamond Pro"/>
          <w:i/>
          <w:iCs/>
          <w:sz w:val="20"/>
        </w:rPr>
        <w:t>International Journal of Risk and Contingency Management,</w:t>
      </w:r>
      <w:r w:rsidRPr="00682E4B">
        <w:rPr>
          <w:rFonts w:ascii="Adobe Garamond Pro" w:hAnsi="Adobe Garamond Pro"/>
          <w:sz w:val="20"/>
        </w:rPr>
        <w:t xml:space="preserve"> 5(1).  </w:t>
      </w:r>
    </w:p>
    <w:p w14:paraId="54C91B62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422C6B19" w14:textId="77777777" w:rsidR="001A68AF" w:rsidRPr="00682E4B" w:rsidRDefault="001A68AF" w:rsidP="001A68AF">
      <w:r w:rsidRPr="00682E4B">
        <w:rPr>
          <w:rFonts w:ascii="Adobe Garamond Pro" w:hAnsi="Adobe Garamond Pro"/>
          <w:sz w:val="20"/>
        </w:rPr>
        <w:t xml:space="preserve">Chapter. Creating Carrots: Promoting Productivity and Motivating Student Workers in Academic Libraries. In C. Smallwood &amp; L. Sanborn (Eds.), </w:t>
      </w:r>
      <w:r w:rsidRPr="00682E4B">
        <w:rPr>
          <w:rFonts w:ascii="Adobe Garamond Pro" w:hAnsi="Adobe Garamond Pro"/>
          <w:i/>
          <w:iCs/>
          <w:sz w:val="20"/>
        </w:rPr>
        <w:t xml:space="preserve">Library Volunteers Welcome! Strategies for Attracting, Retaining, and Making the Most of Willing Helpers. </w:t>
      </w:r>
      <w:r w:rsidRPr="00682E4B">
        <w:rPr>
          <w:rFonts w:ascii="Adobe Garamond Pro" w:hAnsi="Adobe Garamond Pro"/>
          <w:sz w:val="20"/>
        </w:rPr>
        <w:t>Jefferson, NC: McFarland, 2016.</w:t>
      </w:r>
    </w:p>
    <w:p w14:paraId="3D157885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7BBD695E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Chapter. Training Tomorrow’s Workforce: Teaching Lifelong Job Skills and Cultivating Professionalism during Student Employment. In C. Smallwood &amp; L. Sanborn (Eds.), </w:t>
      </w:r>
      <w:r w:rsidRPr="00682E4B">
        <w:rPr>
          <w:rFonts w:ascii="Adobe Garamond Pro" w:hAnsi="Adobe Garamond Pro"/>
          <w:i/>
          <w:iCs/>
          <w:sz w:val="20"/>
        </w:rPr>
        <w:t xml:space="preserve">Library Volunteers Welcome! Strategies for Attracting, Retaining, and Making the Most of Willing Helpers. </w:t>
      </w:r>
      <w:r w:rsidRPr="00682E4B">
        <w:rPr>
          <w:rFonts w:ascii="Adobe Garamond Pro" w:hAnsi="Adobe Garamond Pro"/>
          <w:sz w:val="20"/>
        </w:rPr>
        <w:t>Jefferson, NC: McFarland, 2016.</w:t>
      </w:r>
    </w:p>
    <w:p w14:paraId="2C80404C" w14:textId="77777777" w:rsidR="001A68AF" w:rsidRPr="00682E4B" w:rsidRDefault="001A68AF" w:rsidP="001A68AF"/>
    <w:p w14:paraId="4F2F74E8" w14:textId="77777777" w:rsidR="001A68AF" w:rsidRPr="00682E4B" w:rsidRDefault="001A68AF" w:rsidP="001A68AF">
      <w:pPr>
        <w:pStyle w:val="Heading5"/>
        <w:rPr>
          <w:rFonts w:ascii="Adobe Garamond Pro" w:hAnsi="Adobe Garamond Pro"/>
          <w:b w:val="0"/>
          <w:sz w:val="20"/>
        </w:rPr>
      </w:pPr>
      <w:r w:rsidRPr="00682E4B">
        <w:rPr>
          <w:rFonts w:ascii="Adobe Garamond Pro" w:hAnsi="Adobe Garamond Pro"/>
          <w:b w:val="0"/>
          <w:sz w:val="20"/>
        </w:rPr>
        <w:t xml:space="preserve">Chapter. Disaster Management and Exhibition Loans: Contingency Planning for Items on Display. In E. Decker &amp; J. Townes (Eds.), </w:t>
      </w:r>
      <w:r w:rsidRPr="00682E4B">
        <w:rPr>
          <w:rFonts w:ascii="Adobe Garamond Pro" w:hAnsi="Adobe Garamond Pro"/>
          <w:b w:val="0"/>
          <w:i/>
          <w:iCs/>
          <w:sz w:val="20"/>
        </w:rPr>
        <w:t xml:space="preserve">Handbook of Research on Disaster Management and Contingency Planning in Modern Libraries. </w:t>
      </w:r>
      <w:r w:rsidRPr="00682E4B">
        <w:rPr>
          <w:rFonts w:ascii="Adobe Garamond Pro" w:hAnsi="Adobe Garamond Pro"/>
          <w:b w:val="0"/>
          <w:sz w:val="20"/>
        </w:rPr>
        <w:t xml:space="preserve">Pennsylvania: IGI-Global, 2015. </w:t>
      </w:r>
      <w:r w:rsidRPr="00682E4B">
        <w:rPr>
          <w:rFonts w:ascii="Adobe Garamond Pro" w:hAnsi="Adobe Garamond Pro"/>
          <w:sz w:val="20"/>
        </w:rPr>
        <w:t xml:space="preserve"> </w:t>
      </w:r>
    </w:p>
    <w:p w14:paraId="6AA4C531" w14:textId="77777777" w:rsidR="001A68AF" w:rsidRPr="00682E4B" w:rsidRDefault="001A68AF" w:rsidP="001A68AF"/>
    <w:p w14:paraId="4E2DCBA1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lastRenderedPageBreak/>
        <w:t>Review</w:t>
      </w:r>
      <w:r>
        <w:rPr>
          <w:rFonts w:ascii="Adobe Garamond Pro" w:hAnsi="Adobe Garamond Pro"/>
          <w:sz w:val="20"/>
        </w:rPr>
        <w:t>.</w:t>
      </w:r>
      <w:r w:rsidRPr="00682E4B">
        <w:rPr>
          <w:rFonts w:ascii="Adobe Garamond Pro" w:hAnsi="Adobe Garamond Pro"/>
          <w:sz w:val="20"/>
        </w:rPr>
        <w:t xml:space="preserve"> </w:t>
      </w:r>
      <w:r w:rsidRPr="00682E4B">
        <w:rPr>
          <w:rFonts w:ascii="Adobe Garamond Pro" w:hAnsi="Adobe Garamond Pro"/>
          <w:i/>
          <w:sz w:val="20"/>
        </w:rPr>
        <w:t>Collection, Curating, and Researching Writers’ Libraries: A Handbook,</w:t>
      </w:r>
      <w:r w:rsidRPr="00682E4B">
        <w:rPr>
          <w:rFonts w:ascii="Adobe Garamond Pro" w:hAnsi="Adobe Garamond Pro"/>
          <w:sz w:val="20"/>
        </w:rPr>
        <w:t xml:space="preserve"> by Richard W. </w:t>
      </w:r>
      <w:proofErr w:type="spellStart"/>
      <w:r w:rsidRPr="00682E4B">
        <w:rPr>
          <w:rFonts w:ascii="Adobe Garamond Pro" w:hAnsi="Adobe Garamond Pro"/>
          <w:sz w:val="20"/>
        </w:rPr>
        <w:t>Oram</w:t>
      </w:r>
      <w:proofErr w:type="spellEnd"/>
      <w:r w:rsidRPr="00682E4B">
        <w:rPr>
          <w:rFonts w:ascii="Adobe Garamond Pro" w:hAnsi="Adobe Garamond Pro"/>
          <w:sz w:val="20"/>
        </w:rPr>
        <w:t xml:space="preserve">, ed., with Joseph Nicholson. 2014. </w:t>
      </w:r>
      <w:r w:rsidRPr="00682E4B">
        <w:rPr>
          <w:rFonts w:ascii="Adobe Garamond Pro" w:hAnsi="Adobe Garamond Pro"/>
          <w:i/>
          <w:sz w:val="20"/>
        </w:rPr>
        <w:t>Collection Management Journal, 39 (4),</w:t>
      </w:r>
      <w:r w:rsidRPr="00682E4B">
        <w:rPr>
          <w:rFonts w:ascii="Adobe Garamond Pro" w:hAnsi="Adobe Garamond Pro"/>
          <w:sz w:val="20"/>
        </w:rPr>
        <w:t xml:space="preserve"> 298-300. </w:t>
      </w:r>
    </w:p>
    <w:p w14:paraId="4DE9CFBB" w14:textId="77777777" w:rsidR="001A68AF" w:rsidRPr="00682E4B" w:rsidRDefault="001A68AF" w:rsidP="001A68AF">
      <w:pPr>
        <w:rPr>
          <w:rFonts w:ascii="Adobe Garamond Pro" w:hAnsi="Adobe Garamond Pro"/>
          <w:b/>
          <w:sz w:val="20"/>
        </w:rPr>
      </w:pPr>
    </w:p>
    <w:p w14:paraId="1DD31685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Review</w:t>
      </w:r>
      <w:r>
        <w:rPr>
          <w:rFonts w:ascii="Adobe Garamond Pro" w:hAnsi="Adobe Garamond Pro"/>
          <w:sz w:val="20"/>
        </w:rPr>
        <w:t xml:space="preserve">. </w:t>
      </w:r>
      <w:r w:rsidRPr="00682E4B">
        <w:rPr>
          <w:rFonts w:ascii="Adobe Garamond Pro" w:hAnsi="Adobe Garamond Pro"/>
          <w:i/>
          <w:sz w:val="20"/>
        </w:rPr>
        <w:t xml:space="preserve">Museum Collections Management: A Handbook, </w:t>
      </w:r>
      <w:r w:rsidRPr="00682E4B">
        <w:rPr>
          <w:rFonts w:ascii="Adobe Garamond Pro" w:hAnsi="Adobe Garamond Pro"/>
          <w:sz w:val="20"/>
        </w:rPr>
        <w:t xml:space="preserve">by Freda </w:t>
      </w:r>
      <w:proofErr w:type="spellStart"/>
      <w:r w:rsidRPr="00682E4B">
        <w:rPr>
          <w:rFonts w:ascii="Adobe Garamond Pro" w:hAnsi="Adobe Garamond Pro"/>
          <w:sz w:val="20"/>
        </w:rPr>
        <w:t>Matassa</w:t>
      </w:r>
      <w:proofErr w:type="spellEnd"/>
      <w:r w:rsidRPr="00682E4B">
        <w:rPr>
          <w:rFonts w:ascii="Adobe Garamond Pro" w:hAnsi="Adobe Garamond Pro"/>
          <w:sz w:val="20"/>
        </w:rPr>
        <w:t xml:space="preserve">. 2012. </w:t>
      </w:r>
      <w:r w:rsidRPr="00682E4B">
        <w:rPr>
          <w:rFonts w:ascii="Adobe Garamond Pro" w:hAnsi="Adobe Garamond Pro"/>
          <w:i/>
          <w:sz w:val="20"/>
        </w:rPr>
        <w:t>RBM: A Journal of Rare Books, Manuscripts, and Cultural Heritage, vol. 13 (1),</w:t>
      </w:r>
      <w:r w:rsidRPr="00682E4B">
        <w:rPr>
          <w:rFonts w:ascii="Adobe Garamond Pro" w:hAnsi="Adobe Garamond Pro"/>
          <w:sz w:val="20"/>
        </w:rPr>
        <w:t xml:space="preserve"> 66-69. </w:t>
      </w:r>
    </w:p>
    <w:p w14:paraId="4613C123" w14:textId="77777777" w:rsidR="001A68AF" w:rsidRDefault="001A68AF" w:rsidP="001A68AF">
      <w:pPr>
        <w:rPr>
          <w:rFonts w:ascii="Adobe Garamond Pro" w:hAnsi="Adobe Garamond Pro"/>
          <w:b/>
          <w:sz w:val="20"/>
        </w:rPr>
      </w:pPr>
    </w:p>
    <w:p w14:paraId="7EE526DD" w14:textId="77777777" w:rsidR="001A68AF" w:rsidRPr="00B24104" w:rsidRDefault="001A68AF" w:rsidP="001A68AF">
      <w:pPr>
        <w:rPr>
          <w:rFonts w:ascii="Adobe Garamond Pro" w:hAnsi="Adobe Garamond Pro"/>
          <w:i/>
          <w:sz w:val="20"/>
        </w:rPr>
      </w:pPr>
      <w:r>
        <w:rPr>
          <w:rFonts w:ascii="Adobe Garamond Pro" w:hAnsi="Adobe Garamond Pro"/>
          <w:sz w:val="20"/>
        </w:rPr>
        <w:t xml:space="preserve">Column. “Voices from the Vault” in </w:t>
      </w:r>
      <w:r>
        <w:rPr>
          <w:rFonts w:ascii="Adobe Garamond Pro" w:hAnsi="Adobe Garamond Pro"/>
          <w:i/>
          <w:sz w:val="20"/>
        </w:rPr>
        <w:t>Kiting Magazine. 2001-present.</w:t>
      </w:r>
    </w:p>
    <w:p w14:paraId="3810F39B" w14:textId="77777777" w:rsidR="001A68AF" w:rsidRPr="00682E4B" w:rsidRDefault="001A68AF" w:rsidP="001A68AF">
      <w:pPr>
        <w:rPr>
          <w:rFonts w:ascii="Adobe Garamond Pro" w:hAnsi="Adobe Garamond Pro"/>
          <w:b/>
          <w:sz w:val="20"/>
        </w:rPr>
      </w:pPr>
    </w:p>
    <w:p w14:paraId="7D5E5CF1" w14:textId="77777777" w:rsidR="001A68AF" w:rsidRPr="00682E4B" w:rsidRDefault="001A68AF" w:rsidP="001A68AF">
      <w:pPr>
        <w:pStyle w:val="BodyText"/>
        <w:jc w:val="center"/>
        <w:rPr>
          <w:rFonts w:ascii="Adobe Garamond Pro" w:hAnsi="Adobe Garamond Pro"/>
          <w:b/>
          <w:sz w:val="20"/>
        </w:rPr>
      </w:pPr>
    </w:p>
    <w:p w14:paraId="28208F60" w14:textId="77777777" w:rsidR="001A68AF" w:rsidRPr="00682E4B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  <w:r w:rsidRPr="00682E4B">
        <w:rPr>
          <w:rFonts w:ascii="Adobe Garamond Pro" w:hAnsi="Adobe Garamond Pro"/>
          <w:sz w:val="20"/>
          <w:u w:val="none"/>
        </w:rPr>
        <w:t>P</w:t>
      </w:r>
      <w:r>
        <w:rPr>
          <w:rFonts w:ascii="Adobe Garamond Pro" w:hAnsi="Adobe Garamond Pro"/>
          <w:sz w:val="20"/>
          <w:u w:val="none"/>
        </w:rPr>
        <w:t>ublication Experience</w:t>
      </w:r>
    </w:p>
    <w:p w14:paraId="0429193D" w14:textId="77777777" w:rsidR="001A68AF" w:rsidRPr="00682E4B" w:rsidRDefault="001A68AF" w:rsidP="001A68AF">
      <w:pPr>
        <w:rPr>
          <w:sz w:val="16"/>
          <w:szCs w:val="16"/>
        </w:rPr>
      </w:pPr>
    </w:p>
    <w:p w14:paraId="37B9F7F3" w14:textId="77777777" w:rsidR="001A68AF" w:rsidRPr="00314DA9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Editorial Review Board Member, </w:t>
      </w:r>
      <w:r>
        <w:rPr>
          <w:rFonts w:ascii="Adobe Garamond Pro" w:hAnsi="Adobe Garamond Pro"/>
          <w:i/>
          <w:sz w:val="20"/>
        </w:rPr>
        <w:t xml:space="preserve">International Journal of </w:t>
      </w:r>
      <w:proofErr w:type="gramStart"/>
      <w:r>
        <w:rPr>
          <w:rFonts w:ascii="Adobe Garamond Pro" w:hAnsi="Adobe Garamond Pro"/>
          <w:i/>
          <w:sz w:val="20"/>
        </w:rPr>
        <w:t>Library</w:t>
      </w:r>
      <w:proofErr w:type="gramEnd"/>
      <w:r>
        <w:rPr>
          <w:rFonts w:ascii="Adobe Garamond Pro" w:hAnsi="Adobe Garamond Pro"/>
          <w:i/>
          <w:sz w:val="20"/>
        </w:rPr>
        <w:t xml:space="preserve"> and Information Services. </w:t>
      </w:r>
      <w:r>
        <w:rPr>
          <w:rFonts w:ascii="Adobe Garamond Pro" w:hAnsi="Adobe Garamond Pro"/>
          <w:sz w:val="20"/>
        </w:rPr>
        <w:t>Pennsylvania: IGI-Global, 2021 to present</w:t>
      </w:r>
    </w:p>
    <w:p w14:paraId="746A075B" w14:textId="77777777" w:rsidR="001A68AF" w:rsidRDefault="001A68AF" w:rsidP="001A68AF">
      <w:pPr>
        <w:rPr>
          <w:rFonts w:ascii="Adobe Garamond Pro" w:hAnsi="Adobe Garamond Pro"/>
          <w:i/>
          <w:sz w:val="20"/>
        </w:rPr>
      </w:pPr>
    </w:p>
    <w:p w14:paraId="22A92559" w14:textId="77777777" w:rsidR="001A68AF" w:rsidRDefault="001A68AF" w:rsidP="001A68AF">
      <w:pPr>
        <w:rPr>
          <w:rFonts w:ascii="Adobe Garamond Pro" w:hAnsi="Adobe Garamond Pro"/>
          <w:sz w:val="20"/>
        </w:rPr>
      </w:pPr>
      <w:r w:rsidRPr="00B41C7E">
        <w:rPr>
          <w:rFonts w:ascii="Adobe Garamond Pro" w:hAnsi="Adobe Garamond Pro"/>
          <w:sz w:val="20"/>
        </w:rPr>
        <w:t xml:space="preserve">Publication Awards Committee Member. Carl Bode Award for Outstanding Article. </w:t>
      </w:r>
      <w:r w:rsidRPr="00B41C7E">
        <w:rPr>
          <w:rFonts w:ascii="Adobe Garamond Pro" w:hAnsi="Adobe Garamond Pro"/>
          <w:i/>
          <w:sz w:val="20"/>
        </w:rPr>
        <w:t>Journal of American Culture,</w:t>
      </w:r>
      <w:r w:rsidRPr="00B41C7E">
        <w:rPr>
          <w:rFonts w:ascii="Adobe Garamond Pro" w:hAnsi="Adobe Garamond Pro"/>
          <w:sz w:val="20"/>
        </w:rPr>
        <w:t xml:space="preserve"> 2020 to present</w:t>
      </w:r>
    </w:p>
    <w:p w14:paraId="4E0A8167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04131D7F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Column </w:t>
      </w:r>
      <w:r>
        <w:rPr>
          <w:rFonts w:ascii="Adobe Garamond Pro" w:hAnsi="Adobe Garamond Pro"/>
          <w:sz w:val="20"/>
        </w:rPr>
        <w:t>Co-E</w:t>
      </w:r>
      <w:r w:rsidRPr="00682E4B">
        <w:rPr>
          <w:rFonts w:ascii="Adobe Garamond Pro" w:hAnsi="Adobe Garamond Pro"/>
          <w:sz w:val="20"/>
        </w:rPr>
        <w:t xml:space="preserve">ditor. “Special Libraries, Special Challenges” in </w:t>
      </w:r>
      <w:r w:rsidRPr="00682E4B">
        <w:rPr>
          <w:rFonts w:ascii="Adobe Garamond Pro" w:hAnsi="Adobe Garamond Pro"/>
          <w:i/>
          <w:iCs/>
          <w:sz w:val="20"/>
        </w:rPr>
        <w:t>Public Services Quarterly</w:t>
      </w:r>
      <w:r w:rsidRPr="00682E4B">
        <w:rPr>
          <w:rFonts w:ascii="Adobe Garamond Pro" w:hAnsi="Adobe Garamond Pro"/>
          <w:sz w:val="20"/>
        </w:rPr>
        <w:t xml:space="preserve">, 2017 to present  </w:t>
      </w:r>
    </w:p>
    <w:p w14:paraId="6C5F32C7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1B2BEB7D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Editorial Review Board of Director</w:t>
      </w:r>
      <w:r>
        <w:rPr>
          <w:rFonts w:ascii="Adobe Garamond Pro" w:hAnsi="Adobe Garamond Pro"/>
          <w:sz w:val="20"/>
        </w:rPr>
        <w:t>s, Member</w:t>
      </w:r>
      <w:r w:rsidRPr="00682E4B">
        <w:rPr>
          <w:rFonts w:ascii="Adobe Garamond Pro" w:hAnsi="Adobe Garamond Pro"/>
          <w:sz w:val="20"/>
        </w:rPr>
        <w:t>. 2017. (Eds.) M. </w:t>
      </w:r>
      <w:proofErr w:type="spellStart"/>
      <w:r w:rsidRPr="00682E4B">
        <w:rPr>
          <w:rFonts w:ascii="Adobe Garamond Pro" w:hAnsi="Adobe Garamond Pro"/>
          <w:sz w:val="20"/>
        </w:rPr>
        <w:t>Korstanje</w:t>
      </w:r>
      <w:proofErr w:type="spellEnd"/>
      <w:r w:rsidRPr="00682E4B">
        <w:rPr>
          <w:rFonts w:ascii="Adobe Garamond Pro" w:hAnsi="Adobe Garamond Pro"/>
          <w:sz w:val="20"/>
        </w:rPr>
        <w:t>, R. </w:t>
      </w:r>
      <w:proofErr w:type="spellStart"/>
      <w:r w:rsidRPr="00682E4B">
        <w:rPr>
          <w:rFonts w:ascii="Adobe Garamond Pro" w:hAnsi="Adobe Garamond Pro"/>
          <w:sz w:val="20"/>
        </w:rPr>
        <w:t>Vajjhala</w:t>
      </w:r>
      <w:proofErr w:type="spellEnd"/>
      <w:r w:rsidRPr="00682E4B">
        <w:rPr>
          <w:rFonts w:ascii="Adobe Garamond Pro" w:hAnsi="Adobe Garamond Pro"/>
          <w:sz w:val="20"/>
        </w:rPr>
        <w:t xml:space="preserve">, &amp; K. Strang, </w:t>
      </w:r>
      <w:r w:rsidRPr="00682E4B">
        <w:rPr>
          <w:rFonts w:ascii="Adobe Garamond Pro" w:hAnsi="Adobe Garamond Pro"/>
          <w:i/>
          <w:sz w:val="20"/>
        </w:rPr>
        <w:t xml:space="preserve">Research, Practices, and Innovations in Global Risk and Contingency Management. </w:t>
      </w:r>
      <w:r w:rsidRPr="00682E4B">
        <w:rPr>
          <w:rFonts w:ascii="Adobe Garamond Pro" w:hAnsi="Adobe Garamond Pro"/>
          <w:sz w:val="20"/>
        </w:rPr>
        <w:t>Pennsylvania: IGI-Global, 2018.</w:t>
      </w:r>
    </w:p>
    <w:p w14:paraId="7EF5E329" w14:textId="77777777" w:rsidR="001A68AF" w:rsidRPr="00682E4B" w:rsidRDefault="001A68AF" w:rsidP="001A68AF">
      <w:pPr>
        <w:rPr>
          <w:rFonts w:ascii="Adobe Garamond Pro" w:hAnsi="Adobe Garamond Pro"/>
          <w:i/>
          <w:sz w:val="20"/>
        </w:rPr>
      </w:pPr>
    </w:p>
    <w:p w14:paraId="3A18AA69" w14:textId="77777777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Peer R</w:t>
      </w:r>
      <w:r w:rsidRPr="00682E4B">
        <w:rPr>
          <w:rFonts w:ascii="Adobe Garamond Pro" w:hAnsi="Adobe Garamond Pro"/>
          <w:sz w:val="20"/>
        </w:rPr>
        <w:t xml:space="preserve">eviewer. </w:t>
      </w:r>
      <w:r w:rsidRPr="00682E4B">
        <w:rPr>
          <w:rFonts w:ascii="Adobe Garamond Pro" w:hAnsi="Adobe Garamond Pro"/>
          <w:i/>
          <w:iCs/>
          <w:sz w:val="20"/>
        </w:rPr>
        <w:t>Collection Management Journal</w:t>
      </w:r>
      <w:r w:rsidRPr="00682E4B">
        <w:rPr>
          <w:rFonts w:ascii="Adobe Garamond Pro" w:hAnsi="Adobe Garamond Pro"/>
          <w:sz w:val="20"/>
        </w:rPr>
        <w:t>, 2013 to 2015</w:t>
      </w:r>
    </w:p>
    <w:p w14:paraId="5F4E4433" w14:textId="77777777" w:rsidR="001A68AF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</w:p>
    <w:p w14:paraId="589B525C" w14:textId="77777777" w:rsidR="001A68AF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</w:p>
    <w:p w14:paraId="59B37A99" w14:textId="77777777" w:rsidR="001A68AF" w:rsidRPr="00682E4B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  <w:r>
        <w:rPr>
          <w:rFonts w:ascii="Adobe Garamond Pro" w:hAnsi="Adobe Garamond Pro"/>
          <w:sz w:val="20"/>
          <w:u w:val="none"/>
        </w:rPr>
        <w:t>P</w:t>
      </w:r>
      <w:r w:rsidRPr="00682E4B">
        <w:rPr>
          <w:rFonts w:ascii="Adobe Garamond Pro" w:hAnsi="Adobe Garamond Pro"/>
          <w:sz w:val="20"/>
          <w:u w:val="none"/>
        </w:rPr>
        <w:t>rofessional Development Activities</w:t>
      </w:r>
    </w:p>
    <w:p w14:paraId="55731DFE" w14:textId="77777777" w:rsidR="001A68AF" w:rsidRPr="00682E4B" w:rsidRDefault="001A68AF" w:rsidP="001A68AF">
      <w:pPr>
        <w:rPr>
          <w:sz w:val="16"/>
          <w:szCs w:val="16"/>
        </w:rPr>
      </w:pPr>
    </w:p>
    <w:p w14:paraId="3C526E05" w14:textId="6B9E84F7" w:rsidR="001A68AF" w:rsidRDefault="006C60A7" w:rsidP="001A68AF">
      <w:pPr>
        <w:rPr>
          <w:rFonts w:ascii="Adobe Garamond Pro" w:hAnsi="Adobe Garamond Pro"/>
          <w:sz w:val="20"/>
        </w:rPr>
      </w:pPr>
      <w:bookmarkStart w:id="3" w:name="_Hlk106354516"/>
      <w:r>
        <w:rPr>
          <w:rFonts w:ascii="Adobe Garamond Pro" w:hAnsi="Adobe Garamond Pro"/>
          <w:sz w:val="20"/>
        </w:rPr>
        <w:t>Moderator</w:t>
      </w:r>
      <w:r w:rsidR="001A68AF">
        <w:rPr>
          <w:rFonts w:ascii="Adobe Garamond Pro" w:hAnsi="Adobe Garamond Pro"/>
          <w:sz w:val="20"/>
        </w:rPr>
        <w:t>, Chicago Area Archives Exhibition and Curation Interest Group, 2021 to present</w:t>
      </w:r>
    </w:p>
    <w:bookmarkEnd w:id="3"/>
    <w:p w14:paraId="41537A00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3A7C3714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Online Course Instructor. </w:t>
      </w:r>
      <w:r w:rsidRPr="00682E4B">
        <w:rPr>
          <w:rFonts w:ascii="Adobe Garamond Pro" w:hAnsi="Adobe Garamond Pro"/>
          <w:i/>
          <w:iCs/>
          <w:sz w:val="20"/>
        </w:rPr>
        <w:t>Fundamentals of Preservation,</w:t>
      </w:r>
      <w:r w:rsidRPr="00682E4B">
        <w:rPr>
          <w:rFonts w:ascii="Adobe Garamond Pro" w:hAnsi="Adobe Garamond Pro"/>
          <w:sz w:val="20"/>
        </w:rPr>
        <w:t xml:space="preserve"> American Library Association, 2016 to present  </w:t>
      </w:r>
    </w:p>
    <w:p w14:paraId="4A59D561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4DEB6BF0" w14:textId="77777777" w:rsidR="00490DC6" w:rsidRDefault="00490DC6" w:rsidP="00490DC6">
      <w:pPr>
        <w:spacing w:line="276" w:lineRule="auto"/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Beta-tester, Conservation Center for Art &amp; Historic Artifacts’ Collection Management Policy Toolkit, 2022</w:t>
      </w:r>
    </w:p>
    <w:p w14:paraId="6490ECA8" w14:textId="77777777" w:rsidR="00490DC6" w:rsidRDefault="00490DC6" w:rsidP="001A68AF">
      <w:pPr>
        <w:rPr>
          <w:rFonts w:ascii="Adobe Garamond Pro" w:hAnsi="Adobe Garamond Pro"/>
          <w:sz w:val="20"/>
        </w:rPr>
      </w:pPr>
    </w:p>
    <w:p w14:paraId="735BBF47" w14:textId="66FF208F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Member, Preservation Week Planning Group, American Library Association, 2013 to 2014</w:t>
      </w:r>
    </w:p>
    <w:p w14:paraId="21C60D37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2F5C086D" w14:textId="45F5CBB9" w:rsidR="0067680A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Student Mentor. University of Chicago Career Advancement Office 1998 to present</w:t>
      </w:r>
    </w:p>
    <w:p w14:paraId="65BC42AB" w14:textId="77777777" w:rsidR="0067680A" w:rsidRPr="00682E4B" w:rsidRDefault="0067680A" w:rsidP="0067680A">
      <w:pPr>
        <w:rPr>
          <w:rFonts w:ascii="Adobe Garamond Pro" w:hAnsi="Adobe Garamond Pro"/>
          <w:sz w:val="20"/>
        </w:rPr>
      </w:pPr>
    </w:p>
    <w:p w14:paraId="5FC7BB3E" w14:textId="7C088E30" w:rsidR="002763A9" w:rsidRDefault="002763A9" w:rsidP="00FD55CE">
      <w:pPr>
        <w:pStyle w:val="BodyText"/>
        <w:jc w:val="center"/>
        <w:rPr>
          <w:rFonts w:ascii="Adobe Garamond Pro" w:hAnsi="Adobe Garamond Pro"/>
          <w:b/>
          <w:sz w:val="20"/>
        </w:rPr>
      </w:pPr>
      <w:r w:rsidRPr="00682E4B">
        <w:rPr>
          <w:rFonts w:ascii="Adobe Garamond Pro" w:hAnsi="Adobe Garamond Pro"/>
          <w:b/>
          <w:sz w:val="20"/>
        </w:rPr>
        <w:t>Committee Work</w:t>
      </w:r>
    </w:p>
    <w:p w14:paraId="78213F91" w14:textId="6057CE48" w:rsidR="009A2E1D" w:rsidRPr="00682E4B" w:rsidRDefault="009A2E1D" w:rsidP="002763A9">
      <w:pPr>
        <w:pStyle w:val="BodyText"/>
        <w:rPr>
          <w:rFonts w:ascii="Adobe Garamond Pro" w:hAnsi="Adobe Garamond Pro"/>
          <w:i/>
          <w:sz w:val="20"/>
        </w:rPr>
      </w:pPr>
      <w:r w:rsidRPr="00682E4B">
        <w:rPr>
          <w:rFonts w:ascii="Adobe Garamond Pro" w:hAnsi="Adobe Garamond Pro"/>
          <w:i/>
          <w:sz w:val="20"/>
        </w:rPr>
        <w:t xml:space="preserve">University of Chicago Library </w:t>
      </w:r>
    </w:p>
    <w:p w14:paraId="17984843" w14:textId="0981D8DF" w:rsidR="00CD13E0" w:rsidRPr="00682E4B" w:rsidRDefault="00CD13E0" w:rsidP="00CD13E0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Intranet Advisory Group, 2013-</w:t>
      </w:r>
      <w:r w:rsidR="0067680A">
        <w:rPr>
          <w:rFonts w:ascii="Adobe Garamond Pro" w:hAnsi="Adobe Garamond Pro"/>
          <w:sz w:val="20"/>
        </w:rPr>
        <w:t>19</w:t>
      </w:r>
    </w:p>
    <w:p w14:paraId="15A136A7" w14:textId="1EC339BF" w:rsidR="000E339D" w:rsidRPr="00682E4B" w:rsidRDefault="000E339D" w:rsidP="002763A9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A</w:t>
      </w:r>
      <w:r w:rsidR="0007577E" w:rsidRPr="00682E4B">
        <w:rPr>
          <w:rFonts w:ascii="Adobe Garamond Pro" w:hAnsi="Adobe Garamond Pro"/>
          <w:sz w:val="20"/>
        </w:rPr>
        <w:t xml:space="preserve">ssistant University Librarian </w:t>
      </w:r>
      <w:r w:rsidRPr="00682E4B">
        <w:rPr>
          <w:rFonts w:ascii="Adobe Garamond Pro" w:hAnsi="Adobe Garamond Pro"/>
          <w:sz w:val="20"/>
        </w:rPr>
        <w:t>Search Committee, 2016-17</w:t>
      </w:r>
    </w:p>
    <w:p w14:paraId="7D240215" w14:textId="7D3E4A16" w:rsidR="000552D7" w:rsidRPr="00682E4B" w:rsidRDefault="000552D7" w:rsidP="000552D7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Mansueto Library Operations Group, 201</w:t>
      </w:r>
      <w:r w:rsidR="00CD13E0" w:rsidRPr="00682E4B">
        <w:rPr>
          <w:rFonts w:ascii="Adobe Garamond Pro" w:hAnsi="Adobe Garamond Pro"/>
          <w:sz w:val="20"/>
        </w:rPr>
        <w:t>3</w:t>
      </w:r>
      <w:r w:rsidRPr="00682E4B">
        <w:rPr>
          <w:rFonts w:ascii="Adobe Garamond Pro" w:hAnsi="Adobe Garamond Pro"/>
          <w:sz w:val="20"/>
        </w:rPr>
        <w:t>-16</w:t>
      </w:r>
    </w:p>
    <w:p w14:paraId="0E74CBCB" w14:textId="77777777" w:rsidR="001958E4" w:rsidRPr="00682E4B" w:rsidRDefault="001958E4" w:rsidP="001958E4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Emergency Planning Committee, 2011-13</w:t>
      </w:r>
    </w:p>
    <w:p w14:paraId="51A4663D" w14:textId="37C5FD30" w:rsidR="009A2E1D" w:rsidRPr="00682E4B" w:rsidRDefault="009A2E1D" w:rsidP="009A2E1D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Floor Coordinator’s Committee,</w:t>
      </w:r>
      <w:r w:rsidR="001958E4" w:rsidRPr="00682E4B">
        <w:rPr>
          <w:rFonts w:ascii="Adobe Garamond Pro" w:hAnsi="Adobe Garamond Pro"/>
          <w:sz w:val="20"/>
        </w:rPr>
        <w:t xml:space="preserve"> 2006-13</w:t>
      </w:r>
    </w:p>
    <w:p w14:paraId="26AAB924" w14:textId="77777777" w:rsidR="001958E4" w:rsidRPr="00682E4B" w:rsidRDefault="001958E4" w:rsidP="001958E4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Staff Development and Training Committee, 2006-09</w:t>
      </w:r>
    </w:p>
    <w:p w14:paraId="537962B5" w14:textId="5848A2EA" w:rsidR="000E339D" w:rsidRPr="00682E4B" w:rsidRDefault="000E339D" w:rsidP="001958E4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Future Library Preservation Planning Committee, 2006-07</w:t>
      </w:r>
    </w:p>
    <w:p w14:paraId="412052A4" w14:textId="77777777" w:rsidR="009A2E1D" w:rsidRPr="00682E4B" w:rsidRDefault="009A2E1D" w:rsidP="009A2E1D">
      <w:pPr>
        <w:pStyle w:val="BodyText"/>
        <w:rPr>
          <w:rFonts w:ascii="Adobe Garamond Pro" w:hAnsi="Adobe Garamond Pro"/>
          <w:i/>
          <w:sz w:val="20"/>
        </w:rPr>
      </w:pPr>
    </w:p>
    <w:p w14:paraId="562AC04E" w14:textId="6AB621B7" w:rsidR="009A2E1D" w:rsidRPr="00682E4B" w:rsidRDefault="006F5FC9" w:rsidP="009A2E1D">
      <w:pPr>
        <w:pStyle w:val="BodyText"/>
        <w:rPr>
          <w:rFonts w:ascii="Adobe Garamond Pro" w:hAnsi="Adobe Garamond Pro"/>
          <w:i/>
          <w:sz w:val="20"/>
        </w:rPr>
      </w:pPr>
      <w:r>
        <w:rPr>
          <w:rFonts w:ascii="Adobe Garamond Pro" w:hAnsi="Adobe Garamond Pro"/>
          <w:i/>
          <w:sz w:val="20"/>
        </w:rPr>
        <w:t xml:space="preserve">Hanna Holborn Gray </w:t>
      </w:r>
      <w:r w:rsidR="009A2E1D" w:rsidRPr="00682E4B">
        <w:rPr>
          <w:rFonts w:ascii="Adobe Garamond Pro" w:hAnsi="Adobe Garamond Pro"/>
          <w:i/>
          <w:sz w:val="20"/>
        </w:rPr>
        <w:t xml:space="preserve">Special Collections Research Center </w:t>
      </w:r>
    </w:p>
    <w:p w14:paraId="0A4DBE57" w14:textId="551CC2CA" w:rsidR="009A2E1D" w:rsidRPr="00682E4B" w:rsidRDefault="009A2E1D" w:rsidP="009A2E1D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Collection Management Group, 2004-present, Chair 2008-present</w:t>
      </w:r>
    </w:p>
    <w:p w14:paraId="5297D866" w14:textId="77777777" w:rsidR="000E339D" w:rsidRPr="00682E4B" w:rsidRDefault="000E339D" w:rsidP="000E339D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Leadership Council, 2006-present</w:t>
      </w:r>
    </w:p>
    <w:p w14:paraId="759EDED8" w14:textId="7B29D862" w:rsidR="000E339D" w:rsidRPr="00682E4B" w:rsidRDefault="000E339D" w:rsidP="009A2E1D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Exhibitions and Programs Committee, 2014-present</w:t>
      </w:r>
    </w:p>
    <w:p w14:paraId="49BC1FE7" w14:textId="3CC81901" w:rsidR="003F2D08" w:rsidRPr="00682E4B" w:rsidRDefault="000E339D" w:rsidP="009A2E1D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Preservation Committee, 2007-09, Chair</w:t>
      </w:r>
    </w:p>
    <w:p w14:paraId="6AFCC7F0" w14:textId="77777777" w:rsidR="00B31D9E" w:rsidRPr="00682E4B" w:rsidRDefault="00B31D9E" w:rsidP="5A1314FE">
      <w:pPr>
        <w:pStyle w:val="BodyText"/>
        <w:jc w:val="center"/>
        <w:rPr>
          <w:rFonts w:ascii="Adobe Garamond Pro" w:hAnsi="Adobe Garamond Pro"/>
          <w:b/>
          <w:bCs/>
          <w:sz w:val="20"/>
        </w:rPr>
      </w:pPr>
    </w:p>
    <w:p w14:paraId="223AD6EC" w14:textId="77777777" w:rsidR="00FD55CE" w:rsidRPr="00682E4B" w:rsidRDefault="00FD55CE" w:rsidP="00A46454">
      <w:pPr>
        <w:pStyle w:val="BodyText"/>
        <w:rPr>
          <w:rFonts w:ascii="Adobe Garamond Pro" w:hAnsi="Adobe Garamond Pro"/>
          <w:sz w:val="20"/>
        </w:rPr>
      </w:pPr>
    </w:p>
    <w:p w14:paraId="4653F187" w14:textId="77777777" w:rsidR="00A46454" w:rsidRDefault="00A46454" w:rsidP="00A46454">
      <w:pPr>
        <w:pStyle w:val="BodyText"/>
        <w:jc w:val="center"/>
        <w:rPr>
          <w:rFonts w:ascii="Adobe Garamond Pro" w:hAnsi="Adobe Garamond Pro"/>
          <w:b/>
          <w:sz w:val="20"/>
        </w:rPr>
      </w:pPr>
      <w:r w:rsidRPr="00682E4B">
        <w:rPr>
          <w:rFonts w:ascii="Adobe Garamond Pro" w:hAnsi="Adobe Garamond Pro"/>
          <w:b/>
          <w:sz w:val="20"/>
        </w:rPr>
        <w:t>Professional Associations</w:t>
      </w:r>
    </w:p>
    <w:p w14:paraId="5EE08E32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lastRenderedPageBreak/>
        <w:t>American Alliance of Museums</w:t>
      </w:r>
    </w:p>
    <w:p w14:paraId="67BBF485" w14:textId="77777777" w:rsidR="00A46454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American Library Association</w:t>
      </w:r>
    </w:p>
    <w:p w14:paraId="346C1AB8" w14:textId="3249C55C" w:rsidR="005C25F9" w:rsidRPr="00682E4B" w:rsidRDefault="005C25F9" w:rsidP="00A46454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Chicago Area Archivists, Exhibits and Curation Group</w:t>
      </w:r>
    </w:p>
    <w:p w14:paraId="35FD5152" w14:textId="77777777" w:rsidR="00463B0D" w:rsidRPr="00682E4B" w:rsidRDefault="00463B0D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Chicago Area Special Collections</w:t>
      </w:r>
    </w:p>
    <w:p w14:paraId="30A082C9" w14:textId="522578CD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Chicago Museum Exhibitors Group</w:t>
      </w:r>
    </w:p>
    <w:p w14:paraId="58030334" w14:textId="069EB73D" w:rsidR="006E0BBE" w:rsidRPr="00682E4B" w:rsidRDefault="006E0BBE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Popular Culture Association/American Culture Association</w:t>
      </w:r>
    </w:p>
    <w:p w14:paraId="258FE7D3" w14:textId="77777777" w:rsidR="00682E4B" w:rsidRPr="00682E4B" w:rsidRDefault="00682E4B" w:rsidP="009A2E1D">
      <w:pPr>
        <w:rPr>
          <w:rFonts w:ascii="Adobe Garamond Pro" w:hAnsi="Adobe Garamond Pro"/>
          <w:sz w:val="20"/>
        </w:rPr>
      </w:pPr>
    </w:p>
    <w:p w14:paraId="2603C873" w14:textId="77777777" w:rsidR="00682E4B" w:rsidRPr="00682E4B" w:rsidRDefault="00682E4B" w:rsidP="009A2E1D">
      <w:pPr>
        <w:rPr>
          <w:rFonts w:ascii="Adobe Garamond Pro" w:hAnsi="Adobe Garamond Pro"/>
          <w:sz w:val="20"/>
        </w:rPr>
      </w:pPr>
    </w:p>
    <w:sectPr w:rsidR="00682E4B" w:rsidRPr="00682E4B" w:rsidSect="0000545F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30BA" w14:textId="77777777" w:rsidR="008D2DDF" w:rsidRDefault="008D2DDF" w:rsidP="0011666E">
      <w:r>
        <w:separator/>
      </w:r>
    </w:p>
  </w:endnote>
  <w:endnote w:type="continuationSeparator" w:id="0">
    <w:p w14:paraId="4B8000BA" w14:textId="77777777" w:rsidR="008D2DDF" w:rsidRDefault="008D2DDF" w:rsidP="001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D49A" w14:textId="77777777" w:rsidR="005C25F9" w:rsidRPr="0011666E" w:rsidRDefault="005C25F9">
    <w:pPr>
      <w:pStyle w:val="Footer"/>
      <w:jc w:val="right"/>
      <w:rPr>
        <w:rFonts w:ascii="Garamond" w:hAnsi="Garamond"/>
        <w:sz w:val="16"/>
        <w:szCs w:val="16"/>
      </w:rPr>
    </w:pPr>
    <w:r w:rsidRPr="0011666E">
      <w:rPr>
        <w:rFonts w:ascii="Garamond" w:hAnsi="Garamond"/>
        <w:sz w:val="16"/>
        <w:szCs w:val="16"/>
      </w:rPr>
      <w:t xml:space="preserve">Gibbons, </w:t>
    </w:r>
    <w:sdt>
      <w:sdtPr>
        <w:rPr>
          <w:rFonts w:ascii="Garamond" w:hAnsi="Garamond"/>
          <w:sz w:val="16"/>
          <w:szCs w:val="16"/>
        </w:rPr>
        <w:id w:val="-12889727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1666E">
          <w:rPr>
            <w:rFonts w:ascii="Garamond" w:hAnsi="Garamond"/>
            <w:sz w:val="16"/>
            <w:szCs w:val="16"/>
          </w:rPr>
          <w:fldChar w:fldCharType="begin"/>
        </w:r>
        <w:r w:rsidRPr="0011666E">
          <w:rPr>
            <w:rFonts w:ascii="Garamond" w:hAnsi="Garamond"/>
            <w:sz w:val="16"/>
            <w:szCs w:val="16"/>
          </w:rPr>
          <w:instrText xml:space="preserve"> PAGE   \* MERGEFORMAT </w:instrText>
        </w:r>
        <w:r w:rsidRPr="0011666E">
          <w:rPr>
            <w:rFonts w:ascii="Garamond" w:hAnsi="Garamond"/>
            <w:sz w:val="16"/>
            <w:szCs w:val="16"/>
          </w:rPr>
          <w:fldChar w:fldCharType="separate"/>
        </w:r>
        <w:r w:rsidR="006F5FC9">
          <w:rPr>
            <w:rFonts w:ascii="Garamond" w:hAnsi="Garamond"/>
            <w:noProof/>
            <w:sz w:val="16"/>
            <w:szCs w:val="16"/>
          </w:rPr>
          <w:t>2</w:t>
        </w:r>
        <w:r w:rsidRPr="0011666E">
          <w:rPr>
            <w:rFonts w:ascii="Garamond" w:hAnsi="Garamond"/>
            <w:noProof/>
            <w:sz w:val="16"/>
            <w:szCs w:val="16"/>
          </w:rPr>
          <w:fldChar w:fldCharType="end"/>
        </w:r>
      </w:sdtContent>
    </w:sdt>
  </w:p>
  <w:p w14:paraId="1AF4E772" w14:textId="77777777" w:rsidR="005C25F9" w:rsidRDefault="005C2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7E83" w14:textId="77777777" w:rsidR="008D2DDF" w:rsidRDefault="008D2DDF" w:rsidP="0011666E">
      <w:r>
        <w:separator/>
      </w:r>
    </w:p>
  </w:footnote>
  <w:footnote w:type="continuationSeparator" w:id="0">
    <w:p w14:paraId="5043E5AA" w14:textId="77777777" w:rsidR="008D2DDF" w:rsidRDefault="008D2DDF" w:rsidP="0011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754"/>
    <w:multiLevelType w:val="hybridMultilevel"/>
    <w:tmpl w:val="68AAA4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50E02"/>
    <w:multiLevelType w:val="hybridMultilevel"/>
    <w:tmpl w:val="4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65A"/>
    <w:multiLevelType w:val="hybridMultilevel"/>
    <w:tmpl w:val="48E4BB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31B7A"/>
    <w:multiLevelType w:val="hybridMultilevel"/>
    <w:tmpl w:val="1B528078"/>
    <w:lvl w:ilvl="0" w:tplc="F0B4B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C3B"/>
    <w:multiLevelType w:val="hybridMultilevel"/>
    <w:tmpl w:val="630C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77B3"/>
    <w:multiLevelType w:val="hybridMultilevel"/>
    <w:tmpl w:val="E5A448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6070F"/>
    <w:multiLevelType w:val="hybridMultilevel"/>
    <w:tmpl w:val="ED902B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B0B1D"/>
    <w:multiLevelType w:val="hybridMultilevel"/>
    <w:tmpl w:val="F524F4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A7FDF"/>
    <w:multiLevelType w:val="hybridMultilevel"/>
    <w:tmpl w:val="D5720F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25886"/>
    <w:multiLevelType w:val="hybridMultilevel"/>
    <w:tmpl w:val="8EAAB1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95460"/>
    <w:multiLevelType w:val="hybridMultilevel"/>
    <w:tmpl w:val="6D76DE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516FA"/>
    <w:multiLevelType w:val="hybridMultilevel"/>
    <w:tmpl w:val="65F60F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C876ED"/>
    <w:multiLevelType w:val="hybridMultilevel"/>
    <w:tmpl w:val="50FE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D4D9D"/>
    <w:multiLevelType w:val="hybridMultilevel"/>
    <w:tmpl w:val="8454FC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F1D"/>
    <w:rsid w:val="0000545F"/>
    <w:rsid w:val="00022B1F"/>
    <w:rsid w:val="0002487D"/>
    <w:rsid w:val="0002546E"/>
    <w:rsid w:val="000552D7"/>
    <w:rsid w:val="000630D3"/>
    <w:rsid w:val="0007577E"/>
    <w:rsid w:val="000801C8"/>
    <w:rsid w:val="00091D3A"/>
    <w:rsid w:val="000B394D"/>
    <w:rsid w:val="000C36AC"/>
    <w:rsid w:val="000C3B96"/>
    <w:rsid w:val="000C63D5"/>
    <w:rsid w:val="000E339D"/>
    <w:rsid w:val="00115AAD"/>
    <w:rsid w:val="0011666E"/>
    <w:rsid w:val="00150C82"/>
    <w:rsid w:val="00187847"/>
    <w:rsid w:val="001958E4"/>
    <w:rsid w:val="001A68AF"/>
    <w:rsid w:val="001A79E3"/>
    <w:rsid w:val="001F16BA"/>
    <w:rsid w:val="00210BD0"/>
    <w:rsid w:val="00231574"/>
    <w:rsid w:val="002451D4"/>
    <w:rsid w:val="002562D4"/>
    <w:rsid w:val="00273799"/>
    <w:rsid w:val="002763A9"/>
    <w:rsid w:val="00287EC5"/>
    <w:rsid w:val="002A37A5"/>
    <w:rsid w:val="002C207F"/>
    <w:rsid w:val="00314DA9"/>
    <w:rsid w:val="00336558"/>
    <w:rsid w:val="0037041B"/>
    <w:rsid w:val="003A4114"/>
    <w:rsid w:val="003A5BBC"/>
    <w:rsid w:val="003B6418"/>
    <w:rsid w:val="003D164C"/>
    <w:rsid w:val="003F18FB"/>
    <w:rsid w:val="003F1FA2"/>
    <w:rsid w:val="003F2D08"/>
    <w:rsid w:val="0040161A"/>
    <w:rsid w:val="00456BB6"/>
    <w:rsid w:val="00463B0D"/>
    <w:rsid w:val="00471053"/>
    <w:rsid w:val="00490BFF"/>
    <w:rsid w:val="00490DC6"/>
    <w:rsid w:val="004D4FE7"/>
    <w:rsid w:val="00505911"/>
    <w:rsid w:val="005352FA"/>
    <w:rsid w:val="005831A8"/>
    <w:rsid w:val="005C25F9"/>
    <w:rsid w:val="005E2857"/>
    <w:rsid w:val="00622304"/>
    <w:rsid w:val="00626B02"/>
    <w:rsid w:val="00627F1D"/>
    <w:rsid w:val="00650638"/>
    <w:rsid w:val="006627C9"/>
    <w:rsid w:val="00673489"/>
    <w:rsid w:val="006752E1"/>
    <w:rsid w:val="0067680A"/>
    <w:rsid w:val="00680AB7"/>
    <w:rsid w:val="00682E4B"/>
    <w:rsid w:val="00692D1E"/>
    <w:rsid w:val="006C0E94"/>
    <w:rsid w:val="006C60A7"/>
    <w:rsid w:val="006E0BBE"/>
    <w:rsid w:val="006F5FC9"/>
    <w:rsid w:val="00760C58"/>
    <w:rsid w:val="007873C2"/>
    <w:rsid w:val="007D6038"/>
    <w:rsid w:val="007D6C70"/>
    <w:rsid w:val="007E64B7"/>
    <w:rsid w:val="007F7791"/>
    <w:rsid w:val="00830C7C"/>
    <w:rsid w:val="0084373B"/>
    <w:rsid w:val="00847D1D"/>
    <w:rsid w:val="008760FA"/>
    <w:rsid w:val="00876AAC"/>
    <w:rsid w:val="00884205"/>
    <w:rsid w:val="008B225F"/>
    <w:rsid w:val="008B69CE"/>
    <w:rsid w:val="008D2633"/>
    <w:rsid w:val="008D2DDF"/>
    <w:rsid w:val="008E59AF"/>
    <w:rsid w:val="009032EB"/>
    <w:rsid w:val="009154A1"/>
    <w:rsid w:val="00927931"/>
    <w:rsid w:val="00951DC0"/>
    <w:rsid w:val="009731B9"/>
    <w:rsid w:val="009A2E1D"/>
    <w:rsid w:val="009B4B20"/>
    <w:rsid w:val="009B61A9"/>
    <w:rsid w:val="009E3194"/>
    <w:rsid w:val="009F5EE8"/>
    <w:rsid w:val="00A430CB"/>
    <w:rsid w:val="00A46454"/>
    <w:rsid w:val="00A773AB"/>
    <w:rsid w:val="00AE25D1"/>
    <w:rsid w:val="00AF49BB"/>
    <w:rsid w:val="00B0767D"/>
    <w:rsid w:val="00B2229B"/>
    <w:rsid w:val="00B30AFE"/>
    <w:rsid w:val="00B31D9E"/>
    <w:rsid w:val="00B432EF"/>
    <w:rsid w:val="00B936D1"/>
    <w:rsid w:val="00BE7723"/>
    <w:rsid w:val="00BF07BA"/>
    <w:rsid w:val="00BF4EDA"/>
    <w:rsid w:val="00C07EAD"/>
    <w:rsid w:val="00C338B2"/>
    <w:rsid w:val="00C373C9"/>
    <w:rsid w:val="00C70E6C"/>
    <w:rsid w:val="00C939C3"/>
    <w:rsid w:val="00CD13E0"/>
    <w:rsid w:val="00CD5ED8"/>
    <w:rsid w:val="00CF6BD1"/>
    <w:rsid w:val="00D638A9"/>
    <w:rsid w:val="00D65A2B"/>
    <w:rsid w:val="00DB5D12"/>
    <w:rsid w:val="00DF3E02"/>
    <w:rsid w:val="00E2322E"/>
    <w:rsid w:val="00E333A8"/>
    <w:rsid w:val="00E355A8"/>
    <w:rsid w:val="00EB5980"/>
    <w:rsid w:val="00EB7410"/>
    <w:rsid w:val="00EC2272"/>
    <w:rsid w:val="00ED42E4"/>
    <w:rsid w:val="00EF1EE2"/>
    <w:rsid w:val="00F03023"/>
    <w:rsid w:val="00F43A0C"/>
    <w:rsid w:val="00F56298"/>
    <w:rsid w:val="00F711E2"/>
    <w:rsid w:val="00F744BA"/>
    <w:rsid w:val="00F7763D"/>
    <w:rsid w:val="00FA5187"/>
    <w:rsid w:val="00FA64BD"/>
    <w:rsid w:val="00FB34B1"/>
    <w:rsid w:val="00FD55CE"/>
    <w:rsid w:val="00FD5A49"/>
    <w:rsid w:val="00FD5E83"/>
    <w:rsid w:val="00FE10B0"/>
    <w:rsid w:val="00FE4084"/>
    <w:rsid w:val="00FE709A"/>
    <w:rsid w:val="5A1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8179E1"/>
  <w15:docId w15:val="{D5CD712F-AA42-4DFF-824F-D084942F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1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7F1D"/>
    <w:pPr>
      <w:keepNext/>
      <w:outlineLvl w:val="1"/>
    </w:pPr>
    <w:rPr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627F1D"/>
    <w:pPr>
      <w:keepNext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7F1D"/>
    <w:rPr>
      <w:rFonts w:ascii="Times" w:eastAsia="Times" w:hAnsi="Times" w:cs="Times New Roman"/>
      <w:b/>
      <w:sz w:val="2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627F1D"/>
    <w:rPr>
      <w:rFonts w:eastAsia="Times" w:cs="Times New Roman"/>
      <w:b/>
      <w:sz w:val="22"/>
      <w:szCs w:val="20"/>
    </w:rPr>
  </w:style>
  <w:style w:type="paragraph" w:styleId="Title">
    <w:name w:val="Title"/>
    <w:basedOn w:val="Normal"/>
    <w:link w:val="TitleChar"/>
    <w:qFormat/>
    <w:rsid w:val="00627F1D"/>
    <w:pPr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627F1D"/>
    <w:rPr>
      <w:rFonts w:eastAsia="Times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627F1D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627F1D"/>
    <w:rPr>
      <w:rFonts w:eastAsia="Times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BF4E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6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16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6E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16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6E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54606-6E8E-444B-9ABB-5276E865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Library</Company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Gibbons</dc:creator>
  <cp:keywords/>
  <dc:description/>
  <cp:lastModifiedBy>Patti Gibbons</cp:lastModifiedBy>
  <cp:revision>107</cp:revision>
  <cp:lastPrinted>2012-10-02T21:21:00Z</cp:lastPrinted>
  <dcterms:created xsi:type="dcterms:W3CDTF">2012-02-09T17:45:00Z</dcterms:created>
  <dcterms:modified xsi:type="dcterms:W3CDTF">2023-01-03T19:40:00Z</dcterms:modified>
</cp:coreProperties>
</file>